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35" w:rsidRDefault="00E74E3B" w:rsidP="00F93135">
      <w:pPr>
        <w:pStyle w:val="3"/>
      </w:pPr>
      <w:r>
        <w:t xml:space="preserve">      </w:t>
      </w:r>
      <w:r w:rsidR="00F93135">
        <w:t xml:space="preserve">                                     Необхідність вакцинації</w:t>
      </w:r>
    </w:p>
    <w:p w:rsidR="00505E68" w:rsidRPr="00505E68" w:rsidRDefault="00F93135" w:rsidP="00E74E3B">
      <w:pPr>
        <w:pStyle w:val="a8"/>
      </w:pPr>
      <w:r>
        <w:t xml:space="preserve">          </w:t>
      </w:r>
      <w:r w:rsidR="00505E68" w:rsidRPr="00505E68">
        <w:t xml:space="preserve">24-30 квітня - Світовий тиждень </w:t>
      </w:r>
      <w:proofErr w:type="spellStart"/>
      <w:r w:rsidR="00505E68" w:rsidRPr="00505E68">
        <w:t>імунізації</w:t>
      </w:r>
      <w:r>
        <w:t>.</w:t>
      </w:r>
      <w:r w:rsidR="00505E68" w:rsidRPr="00505E68">
        <w:rPr>
          <w:lang w:eastAsia="uk-UA"/>
        </w:rPr>
        <w:t>Цьогоріч</w:t>
      </w:r>
      <w:proofErr w:type="spellEnd"/>
      <w:r w:rsidR="00505E68" w:rsidRPr="00505E68">
        <w:rPr>
          <w:lang w:eastAsia="uk-UA"/>
        </w:rPr>
        <w:t xml:space="preserve"> Всесвітня організація охорони здоров’я </w:t>
      </w:r>
      <w:hyperlink r:id="rId5" w:tgtFrame="_blank" w:history="1">
        <w:r w:rsidR="00505E68" w:rsidRPr="00E74E3B">
          <w:t>визнала</w:t>
        </w:r>
      </w:hyperlink>
      <w:r w:rsidR="00505E68" w:rsidRPr="00505E68">
        <w:rPr>
          <w:lang w:eastAsia="uk-UA"/>
        </w:rPr>
        <w:t> відмову від вакцинації глобальною загрозою людству. Наразі в Україні є достатньо вакцин проти всіх 10 захворювань за Календарем щеплень, а колективного імунітету (коли вакциновані 95-97% населення) - немає проти жодного. За час масштабного </w:t>
      </w:r>
      <w:hyperlink r:id="rId6" w:tgtFrame="_blank" w:history="1">
        <w:r w:rsidR="00505E68" w:rsidRPr="00E74E3B">
          <w:t>спалаху кору</w:t>
        </w:r>
      </w:hyperlink>
      <w:r w:rsidR="00505E68" w:rsidRPr="00505E68">
        <w:rPr>
          <w:lang w:eastAsia="uk-UA"/>
        </w:rPr>
        <w:t>, що триває з літа 2017 року, захворіли 100 тисяч українців, 36 померли. Сформулювали головні тези, які ви маєте знати про вакцинацію і реальні загрози вашому життю. </w:t>
      </w:r>
    </w:p>
    <w:p w:rsidR="00505E68" w:rsidRPr="00505E68" w:rsidRDefault="00505E68" w:rsidP="00505E68">
      <w:pPr>
        <w:spacing w:after="0" w:line="4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858"/>
          <w:sz w:val="34"/>
          <w:szCs w:val="34"/>
          <w:lang w:eastAsia="uk-UA"/>
        </w:rPr>
      </w:pPr>
      <w:r w:rsidRPr="00505E68">
        <w:rPr>
          <w:rFonts w:ascii="Times New Roman" w:eastAsia="Times New Roman" w:hAnsi="Times New Roman" w:cs="Times New Roman"/>
          <w:b/>
          <w:bCs/>
          <w:color w:val="5A5858"/>
          <w:sz w:val="34"/>
          <w:szCs w:val="34"/>
          <w:lang w:eastAsia="uk-UA"/>
        </w:rPr>
        <w:t>Вакцинація - це захист від 10 смертельно небезпечних хвороб</w:t>
      </w:r>
    </w:p>
    <w:p w:rsidR="00505E68" w:rsidRPr="00505E68" w:rsidRDefault="00505E68" w:rsidP="00505E68">
      <w:pPr>
        <w:pBdr>
          <w:left w:val="single" w:sz="12" w:space="25" w:color="FFC904"/>
        </w:pBdr>
        <w:spacing w:after="423" w:line="376" w:lineRule="atLeast"/>
        <w:textAlignment w:val="baseline"/>
        <w:rPr>
          <w:rFonts w:ascii="Times New Roman" w:eastAsia="Times New Roman" w:hAnsi="Times New Roman" w:cs="Times New Roman"/>
          <w:color w:val="5A5858"/>
          <w:lang w:eastAsia="uk-UA"/>
        </w:rPr>
      </w:pPr>
      <w:r>
        <w:rPr>
          <w:rFonts w:ascii="Times New Roman" w:eastAsia="Times New Roman" w:hAnsi="Times New Roman" w:cs="Times New Roman"/>
          <w:color w:val="5A5858"/>
          <w:lang w:eastAsia="uk-UA"/>
        </w:rPr>
        <w:t>1.</w:t>
      </w:r>
      <w:r w:rsidRPr="00505E68">
        <w:rPr>
          <w:rFonts w:ascii="Times New Roman" w:eastAsia="Times New Roman" w:hAnsi="Times New Roman" w:cs="Times New Roman"/>
          <w:color w:val="5A5858"/>
          <w:lang w:eastAsia="uk-UA"/>
        </w:rPr>
        <w:t>Гепатит В викликає вірус, який вражає печінку, призводить до розвитку цирозу і раку печінки, а це може призвести до смерті.</w:t>
      </w:r>
      <w:r>
        <w:rPr>
          <w:rFonts w:ascii="Times New Roman" w:eastAsia="Times New Roman" w:hAnsi="Times New Roman" w:cs="Times New Roman"/>
          <w:color w:val="5A5858"/>
          <w:lang w:eastAsia="uk-UA"/>
        </w:rPr>
        <w:t>2.</w:t>
      </w:r>
      <w:r w:rsidRPr="00505E68">
        <w:rPr>
          <w:rFonts w:ascii="Times New Roman" w:eastAsia="Times New Roman" w:hAnsi="Times New Roman" w:cs="Times New Roman"/>
          <w:color w:val="5A5858"/>
          <w:lang w:eastAsia="uk-UA"/>
        </w:rPr>
        <w:t>Туберкульоз передається повітряно-крапельним шляхом, призводить до ураження легень, кісток, туберкульозного менінгіту, смерті.</w:t>
      </w:r>
      <w:r>
        <w:rPr>
          <w:rFonts w:ascii="Times New Roman" w:eastAsia="Times New Roman" w:hAnsi="Times New Roman" w:cs="Times New Roman"/>
          <w:color w:val="5A5858"/>
          <w:lang w:eastAsia="uk-UA"/>
        </w:rPr>
        <w:t>3.</w:t>
      </w:r>
      <w:r w:rsidRPr="00505E68">
        <w:rPr>
          <w:rFonts w:ascii="Times New Roman" w:eastAsia="Times New Roman" w:hAnsi="Times New Roman" w:cs="Times New Roman"/>
          <w:color w:val="5A5858"/>
          <w:lang w:eastAsia="uk-UA"/>
        </w:rPr>
        <w:t>Поліомієліт викликає вірус, який передається через брудні руки, забруднені харчові продукти і воду, іноді — повітряно-крапельним шляхом, вражає нервові клітини, що відповідають за рухи, і викликає параліч. Паралітична форма поліомієліту невиліковна.</w:t>
      </w:r>
      <w:r>
        <w:rPr>
          <w:rFonts w:ascii="Times New Roman" w:eastAsia="Times New Roman" w:hAnsi="Times New Roman" w:cs="Times New Roman"/>
          <w:color w:val="5A5858"/>
          <w:lang w:eastAsia="uk-UA"/>
        </w:rPr>
        <w:t>4.</w:t>
      </w:r>
      <w:r w:rsidRPr="00505E68">
        <w:rPr>
          <w:rFonts w:ascii="Times New Roman" w:eastAsia="Times New Roman" w:hAnsi="Times New Roman" w:cs="Times New Roman"/>
          <w:color w:val="5A5858"/>
          <w:lang w:eastAsia="uk-UA"/>
        </w:rPr>
        <w:t>Дифтерія передається повітряно-крапельним шляхом, проявляється у вигляді ангіни, під час якої у горлі утворюються плівки, що ускладнюють дихання і можуть призвести до смерті.</w:t>
      </w:r>
      <w:r>
        <w:rPr>
          <w:rFonts w:ascii="Times New Roman" w:eastAsia="Times New Roman" w:hAnsi="Times New Roman" w:cs="Times New Roman"/>
          <w:color w:val="5A5858"/>
          <w:lang w:eastAsia="uk-UA"/>
        </w:rPr>
        <w:t>5.</w:t>
      </w:r>
      <w:r w:rsidRPr="00505E68">
        <w:rPr>
          <w:rFonts w:ascii="Times New Roman" w:eastAsia="Times New Roman" w:hAnsi="Times New Roman" w:cs="Times New Roman"/>
          <w:color w:val="5A5858"/>
          <w:lang w:eastAsia="uk-UA"/>
        </w:rPr>
        <w:t>Кашлюк передається повітряно-крапельним шляхом, характеризується запаленням дихальних шляхів і супроводжується нападами спазматичного кашлю, який  може призвести до зупинки дихання.</w:t>
      </w:r>
      <w:r>
        <w:rPr>
          <w:rFonts w:ascii="Times New Roman" w:eastAsia="Times New Roman" w:hAnsi="Times New Roman" w:cs="Times New Roman"/>
          <w:color w:val="5A5858"/>
          <w:lang w:eastAsia="uk-UA"/>
        </w:rPr>
        <w:t>6.</w:t>
      </w:r>
      <w:r w:rsidRPr="00505E68">
        <w:rPr>
          <w:rFonts w:ascii="Times New Roman" w:eastAsia="Times New Roman" w:hAnsi="Times New Roman" w:cs="Times New Roman"/>
          <w:color w:val="5A5858"/>
          <w:lang w:eastAsia="uk-UA"/>
        </w:rPr>
        <w:t xml:space="preserve">Правець передається при потраплянні в рани зараженого </w:t>
      </w:r>
      <w:proofErr w:type="spellStart"/>
      <w:r w:rsidRPr="00505E68">
        <w:rPr>
          <w:rFonts w:ascii="Times New Roman" w:eastAsia="Times New Roman" w:hAnsi="Times New Roman" w:cs="Times New Roman"/>
          <w:color w:val="5A5858"/>
          <w:lang w:eastAsia="uk-UA"/>
        </w:rPr>
        <w:t>грунту</w:t>
      </w:r>
      <w:proofErr w:type="spellEnd"/>
      <w:r w:rsidRPr="00505E68">
        <w:rPr>
          <w:rFonts w:ascii="Times New Roman" w:eastAsia="Times New Roman" w:hAnsi="Times New Roman" w:cs="Times New Roman"/>
          <w:color w:val="5A5858"/>
          <w:lang w:eastAsia="uk-UA"/>
        </w:rPr>
        <w:t>, предметів (наприклад, цвяхів), проявляється сильними судомами, які можуть призвести до переломів кісток.</w:t>
      </w:r>
      <w:r>
        <w:rPr>
          <w:rFonts w:ascii="Times New Roman" w:eastAsia="Times New Roman" w:hAnsi="Times New Roman" w:cs="Times New Roman"/>
          <w:color w:val="5A5858"/>
          <w:lang w:eastAsia="uk-UA"/>
        </w:rPr>
        <w:t>7.</w:t>
      </w:r>
      <w:r w:rsidRPr="00505E68">
        <w:rPr>
          <w:rFonts w:ascii="Times New Roman" w:eastAsia="Times New Roman" w:hAnsi="Times New Roman" w:cs="Times New Roman"/>
          <w:color w:val="5A5858"/>
          <w:lang w:eastAsia="uk-UA"/>
        </w:rPr>
        <w:t>ХІБ-інфекція (</w:t>
      </w:r>
      <w:proofErr w:type="spellStart"/>
      <w:r w:rsidRPr="00505E68">
        <w:rPr>
          <w:rFonts w:ascii="Times New Roman" w:eastAsia="Times New Roman" w:hAnsi="Times New Roman" w:cs="Times New Roman"/>
          <w:color w:val="5A5858"/>
          <w:lang w:eastAsia="uk-UA"/>
        </w:rPr>
        <w:t>гемофільна</w:t>
      </w:r>
      <w:proofErr w:type="spellEnd"/>
      <w:r w:rsidRPr="00505E68">
        <w:rPr>
          <w:rFonts w:ascii="Times New Roman" w:eastAsia="Times New Roman" w:hAnsi="Times New Roman" w:cs="Times New Roman"/>
          <w:color w:val="5A5858"/>
          <w:lang w:eastAsia="uk-UA"/>
        </w:rPr>
        <w:t xml:space="preserve"> інфекція) передається повітряно-крапельним шляхом, у дітей від 5 років провокує розвиток пневмонії, гнійного менінгіту, запалення надгортанника, що призводить до задухи (</w:t>
      </w:r>
      <w:proofErr w:type="spellStart"/>
      <w:r w:rsidRPr="00505E68">
        <w:rPr>
          <w:rFonts w:ascii="Times New Roman" w:eastAsia="Times New Roman" w:hAnsi="Times New Roman" w:cs="Times New Roman"/>
          <w:color w:val="5A5858"/>
          <w:lang w:eastAsia="uk-UA"/>
        </w:rPr>
        <w:t>епіглотиту</w:t>
      </w:r>
      <w:proofErr w:type="spellEnd"/>
      <w:r w:rsidRPr="00505E68">
        <w:rPr>
          <w:rFonts w:ascii="Times New Roman" w:eastAsia="Times New Roman" w:hAnsi="Times New Roman" w:cs="Times New Roman"/>
          <w:color w:val="5A5858"/>
          <w:lang w:eastAsia="uk-UA"/>
        </w:rPr>
        <w:t>), запалення середнього вуха (отиту), гнійного запалення суглобів (артриту), запалення кістки (остеомієліту), "зараження" крові (сепсису).</w:t>
      </w:r>
      <w:r>
        <w:rPr>
          <w:rFonts w:ascii="Times New Roman" w:eastAsia="Times New Roman" w:hAnsi="Times New Roman" w:cs="Times New Roman"/>
          <w:color w:val="5A5858"/>
          <w:lang w:eastAsia="uk-UA"/>
        </w:rPr>
        <w:t>8.</w:t>
      </w:r>
      <w:r w:rsidRPr="00505E68">
        <w:rPr>
          <w:rFonts w:ascii="Times New Roman" w:eastAsia="Times New Roman" w:hAnsi="Times New Roman" w:cs="Times New Roman"/>
          <w:color w:val="5A5858"/>
          <w:lang w:eastAsia="uk-UA"/>
        </w:rPr>
        <w:t>Кір передається повітряно-крапельним шляхом, може призвести до запалення мозку (енцефаліту), ураження органу слуху, інвалідності, смерті.</w:t>
      </w:r>
      <w:r>
        <w:rPr>
          <w:rFonts w:ascii="Times New Roman" w:eastAsia="Times New Roman" w:hAnsi="Times New Roman" w:cs="Times New Roman"/>
          <w:color w:val="5A5858"/>
          <w:lang w:eastAsia="uk-UA"/>
        </w:rPr>
        <w:t>9.</w:t>
      </w:r>
      <w:r w:rsidRPr="00505E68">
        <w:rPr>
          <w:rFonts w:ascii="Times New Roman" w:eastAsia="Times New Roman" w:hAnsi="Times New Roman" w:cs="Times New Roman"/>
          <w:color w:val="5A5858"/>
          <w:lang w:eastAsia="uk-UA"/>
        </w:rPr>
        <w:t>Краснуха передається повітряно-крапельним шляхом, особливо небезпечна при вагітності.</w:t>
      </w:r>
      <w:r>
        <w:rPr>
          <w:rFonts w:ascii="Times New Roman" w:eastAsia="Times New Roman" w:hAnsi="Times New Roman" w:cs="Times New Roman"/>
          <w:color w:val="5A5858"/>
          <w:lang w:eastAsia="uk-UA"/>
        </w:rPr>
        <w:t>10.</w:t>
      </w:r>
      <w:r w:rsidRPr="00505E68">
        <w:rPr>
          <w:rFonts w:ascii="Times New Roman" w:eastAsia="Times New Roman" w:hAnsi="Times New Roman" w:cs="Times New Roman"/>
          <w:color w:val="5A5858"/>
          <w:lang w:eastAsia="uk-UA"/>
        </w:rPr>
        <w:t xml:space="preserve">Епідемічний паротит (свинка) передається повітряно-крапельним шляхом, особливо небезпечний при вагітності, в рідких випадках може призвести до </w:t>
      </w:r>
      <w:proofErr w:type="spellStart"/>
      <w:r w:rsidRPr="00505E68">
        <w:rPr>
          <w:rFonts w:ascii="Times New Roman" w:eastAsia="Times New Roman" w:hAnsi="Times New Roman" w:cs="Times New Roman"/>
          <w:color w:val="5A5858"/>
          <w:lang w:eastAsia="uk-UA"/>
        </w:rPr>
        <w:t>смерті.</w:t>
      </w: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Вакцинація</w:t>
      </w:r>
      <w:proofErr w:type="spellEnd"/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 xml:space="preserve"> - єдиний надійний спосіб захисту від хвороб і важких </w:t>
      </w:r>
      <w:proofErr w:type="spellStart"/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ускладнен</w:t>
      </w:r>
      <w:proofErr w:type="spellEnd"/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 </w:t>
      </w:r>
    </w:p>
    <w:p w:rsidR="00505E68" w:rsidRPr="00505E68" w:rsidRDefault="00505E68" w:rsidP="00F93135">
      <w:pPr>
        <w:pStyle w:val="a8"/>
        <w:rPr>
          <w:lang w:eastAsia="uk-UA"/>
        </w:rPr>
      </w:pPr>
      <w:r w:rsidRPr="00505E68">
        <w:rPr>
          <w:lang w:eastAsia="uk-UA"/>
        </w:rPr>
        <w:t>Терміни вакцинації, визначені Календарем, гарантують максимальний захист</w:t>
      </w:r>
    </w:p>
    <w:p w:rsidR="00505E68" w:rsidRPr="00505E68" w:rsidRDefault="00505E68" w:rsidP="00505E68">
      <w:pPr>
        <w:spacing w:after="125" w:line="376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lang w:eastAsia="uk-UA"/>
        </w:rPr>
      </w:pP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Коли і з яким інтервалом вакцинуватись - визначено національним Календарем профілактичних щеплень.</w:t>
      </w:r>
    </w:p>
    <w:p w:rsidR="00505E68" w:rsidRPr="00505E68" w:rsidRDefault="00505E68" w:rsidP="00505E68">
      <w:pPr>
        <w:spacing w:after="125" w:line="376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lang w:eastAsia="uk-UA"/>
        </w:rPr>
      </w:pP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Дотримання цих часових проміжків гарантує найкращий захист. Наприклад:</w:t>
      </w:r>
    </w:p>
    <w:p w:rsidR="00505E68" w:rsidRPr="00505E68" w:rsidRDefault="00505E68" w:rsidP="00505E68">
      <w:pPr>
        <w:numPr>
          <w:ilvl w:val="0"/>
          <w:numId w:val="2"/>
        </w:numPr>
        <w:spacing w:after="188" w:line="376" w:lineRule="atLeast"/>
        <w:ind w:left="0"/>
        <w:textAlignment w:val="baseline"/>
        <w:rPr>
          <w:rFonts w:ascii="Times New Roman" w:eastAsia="Times New Roman" w:hAnsi="Times New Roman" w:cs="Times New Roman"/>
          <w:color w:val="5A5858"/>
          <w:spacing w:val="12"/>
          <w:lang w:eastAsia="uk-UA"/>
        </w:rPr>
      </w:pP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у перші дні життя немовлятам важливо отримати захист від туберкульозу, оскільки у випадку зараження туберкульозом у перший рік життя існує високий ризик захворіти на туберкульозний менінгіт, який вражає мозкові оболонки;</w:t>
      </w:r>
    </w:p>
    <w:p w:rsidR="00505E68" w:rsidRPr="00505E68" w:rsidRDefault="00505E68" w:rsidP="00505E68">
      <w:pPr>
        <w:numPr>
          <w:ilvl w:val="0"/>
          <w:numId w:val="2"/>
        </w:numPr>
        <w:spacing w:after="188" w:line="376" w:lineRule="atLeast"/>
        <w:ind w:left="0"/>
        <w:textAlignment w:val="baseline"/>
        <w:rPr>
          <w:rFonts w:ascii="Times New Roman" w:eastAsia="Times New Roman" w:hAnsi="Times New Roman" w:cs="Times New Roman"/>
          <w:color w:val="5A5858"/>
          <w:spacing w:val="12"/>
          <w:lang w:eastAsia="uk-UA"/>
        </w:rPr>
      </w:pP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три дози проти гепатиту В, введені до 6 місяців, виробляють довічний імунітет;</w:t>
      </w:r>
    </w:p>
    <w:p w:rsidR="00505E68" w:rsidRPr="00505E68" w:rsidRDefault="00505E68" w:rsidP="00505E68">
      <w:pPr>
        <w:numPr>
          <w:ilvl w:val="0"/>
          <w:numId w:val="2"/>
        </w:numPr>
        <w:spacing w:after="0" w:line="376" w:lineRule="atLeast"/>
        <w:ind w:left="0"/>
        <w:textAlignment w:val="baseline"/>
        <w:rPr>
          <w:rFonts w:ascii="Times New Roman" w:eastAsia="Times New Roman" w:hAnsi="Times New Roman" w:cs="Times New Roman"/>
          <w:color w:val="5A5858"/>
          <w:spacing w:val="12"/>
          <w:lang w:eastAsia="uk-UA"/>
        </w:rPr>
      </w:pP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другу дозу вакцини КПК важливо ввести в 6 років, оскільки до цього часу послаблюється дія першої дози, що вводиться в 1 рік.</w:t>
      </w:r>
    </w:p>
    <w:p w:rsidR="00505E68" w:rsidRPr="00505E68" w:rsidRDefault="00505E68" w:rsidP="00505E68">
      <w:pPr>
        <w:spacing w:after="125" w:line="376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lang w:eastAsia="uk-UA"/>
        </w:rPr>
      </w:pP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lastRenderedPageBreak/>
        <w:t> </w:t>
      </w:r>
    </w:p>
    <w:p w:rsidR="00505E68" w:rsidRPr="00505E68" w:rsidRDefault="00505E68" w:rsidP="00F93135">
      <w:pPr>
        <w:pStyle w:val="a8"/>
        <w:rPr>
          <w:lang w:eastAsia="uk-UA"/>
        </w:rPr>
      </w:pPr>
      <w:r w:rsidRPr="00505E68">
        <w:rPr>
          <w:lang w:eastAsia="uk-UA"/>
        </w:rPr>
        <w:t>Дорослі теж мають вакцинуватись - кожні 10 років, безоплатно</w:t>
      </w:r>
    </w:p>
    <w:p w:rsidR="00505E68" w:rsidRPr="00505E68" w:rsidRDefault="00505E68" w:rsidP="00505E68">
      <w:pPr>
        <w:spacing w:after="125" w:line="376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lang w:eastAsia="uk-UA"/>
        </w:rPr>
      </w:pP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За національним Календарем профілактичних щеплень усі дорослі повинні вакцинуватись від дифтерії і правця. Вакцини проти цих хвороб формують імунітет на 10 років, тому важливо регулярно (кожні 10 років) робити щеплення.</w:t>
      </w:r>
    </w:p>
    <w:p w:rsidR="00505E68" w:rsidRPr="00505E68" w:rsidRDefault="00505E68" w:rsidP="00505E68">
      <w:pPr>
        <w:spacing w:after="125" w:line="376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lang w:eastAsia="uk-UA"/>
        </w:rPr>
      </w:pP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Якщо в дитинстві не вакцинувалися, або невідомо, вакциновані чи ні, необхідно отримати як мінімум три дози вакцини АДП-М – спочатку перша доза, через місяць – друга, через 6 місяців після другої – третя.</w:t>
      </w:r>
    </w:p>
    <w:p w:rsidR="00505E68" w:rsidRPr="00505E68" w:rsidRDefault="00505E68" w:rsidP="00505E68">
      <w:pPr>
        <w:spacing w:after="125" w:line="376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lang w:eastAsia="uk-UA"/>
        </w:rPr>
      </w:pP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 xml:space="preserve">В усіх областях України є безоплатна і якісна вакцина для профілактики дифтерії та правця із зменшеним вмістом </w:t>
      </w:r>
      <w:proofErr w:type="spellStart"/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антигена</w:t>
      </w:r>
      <w:proofErr w:type="spellEnd"/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, яку застосовують для дорослих. Наразі зробити щеплення можна у комунальних (</w:t>
      </w:r>
      <w:proofErr w:type="spellStart"/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“державних”</w:t>
      </w:r>
      <w:proofErr w:type="spellEnd"/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 xml:space="preserve">) закладах охорони здоров’я, що надають первинну допомогу (там, де працюють сімейні лікарі, терапевти і педіатри). З літа зробити щеплення можна буде у вашого </w:t>
      </w:r>
      <w:proofErr w:type="spellStart"/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лікаря-ФОП</w:t>
      </w:r>
      <w:proofErr w:type="spellEnd"/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 xml:space="preserve"> чи у приватному </w:t>
      </w:r>
      <w:r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мед закладі.</w:t>
      </w: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 xml:space="preserve"> </w:t>
      </w:r>
    </w:p>
    <w:p w:rsidR="00505E68" w:rsidRPr="00505E68" w:rsidRDefault="00505E68" w:rsidP="00505E68">
      <w:pPr>
        <w:spacing w:after="125" w:line="376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lang w:eastAsia="uk-UA"/>
        </w:rPr>
      </w:pP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 xml:space="preserve">Перші вакцини - від гепатиту В і туберкульозу - дитина отримує в 1 і 3-5 добу від народження. Дуже важливо вчасно отримати ці щеплення, тому їх зазвичай проводять  пологових будинках. З літа цього року ви зможете вакцинуватись самі або вакцинувати свою дитину у </w:t>
      </w:r>
      <w:proofErr w:type="spellStart"/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лікаря-ФОП</w:t>
      </w:r>
      <w:proofErr w:type="spellEnd"/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 xml:space="preserve"> чи приватній клініці - у свого сімейного лікаря, терапевта чи педіатра, з яким підписали декларацію.</w:t>
      </w:r>
    </w:p>
    <w:p w:rsidR="00505E68" w:rsidRPr="00505E68" w:rsidRDefault="00505E68" w:rsidP="00505E68">
      <w:pPr>
        <w:spacing w:after="125" w:line="376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lang w:eastAsia="uk-UA"/>
        </w:rPr>
      </w:pPr>
      <w:proofErr w:type="spellStart"/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.Безоплатно</w:t>
      </w:r>
      <w:proofErr w:type="spellEnd"/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 xml:space="preserve"> вакцинуватись чи надолужити пропущені щеплення можуть:</w:t>
      </w:r>
    </w:p>
    <w:p w:rsidR="00505E68" w:rsidRPr="00505E68" w:rsidRDefault="00505E68" w:rsidP="00F93135">
      <w:pPr>
        <w:pStyle w:val="a8"/>
        <w:rPr>
          <w:rFonts w:ascii="Times New Roman" w:eastAsia="Times New Roman" w:hAnsi="Times New Roman" w:cs="Times New Roman"/>
          <w:color w:val="5A5858"/>
          <w:spacing w:val="12"/>
          <w:lang w:eastAsia="uk-UA"/>
        </w:rPr>
      </w:pP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 xml:space="preserve">усі діти до 18 років - від усіх хвороб за Календарем (вакцинуватись можуть навіть ті діти, які мають фальшиву довідку про щеплення, </w:t>
      </w:r>
      <w:r w:rsidRPr="00F93135">
        <w:t>але </w:t>
      </w:r>
      <w:hyperlink r:id="rId7" w:tgtFrame="_blank" w:history="1">
        <w:r w:rsidRPr="00F93135">
          <w:t>насправді не були вакциновані</w:t>
        </w:r>
      </w:hyperlink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);</w:t>
      </w:r>
    </w:p>
    <w:p w:rsidR="00505E68" w:rsidRPr="00505E68" w:rsidRDefault="00505E68" w:rsidP="00505E68">
      <w:pPr>
        <w:numPr>
          <w:ilvl w:val="0"/>
          <w:numId w:val="4"/>
        </w:numPr>
        <w:spacing w:after="188" w:line="376" w:lineRule="atLeast"/>
        <w:ind w:left="0"/>
        <w:textAlignment w:val="baseline"/>
        <w:rPr>
          <w:rFonts w:ascii="Times New Roman" w:eastAsia="Times New Roman" w:hAnsi="Times New Roman" w:cs="Times New Roman"/>
          <w:color w:val="5A5858"/>
          <w:spacing w:val="12"/>
          <w:lang w:eastAsia="uk-UA"/>
        </w:rPr>
      </w:pP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дорослі - проти дифтерії і правця;</w:t>
      </w:r>
    </w:p>
    <w:p w:rsidR="00505E68" w:rsidRPr="00505E68" w:rsidRDefault="00505E68" w:rsidP="00F93135">
      <w:pPr>
        <w:pStyle w:val="a8"/>
        <w:rPr>
          <w:rFonts w:ascii="Times New Roman" w:eastAsia="Times New Roman" w:hAnsi="Times New Roman" w:cs="Times New Roman"/>
          <w:color w:val="5A5858"/>
          <w:spacing w:val="12"/>
          <w:lang w:eastAsia="uk-UA"/>
        </w:rPr>
      </w:pP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дорослі з  </w:t>
      </w:r>
      <w:hyperlink r:id="rId8" w:tgtFrame="_blank" w:history="1">
        <w:r w:rsidRPr="00F93135">
          <w:t>груп ризику</w:t>
        </w:r>
      </w:hyperlink>
      <w:r w:rsidRPr="00F93135">
        <w:t> </w:t>
      </w: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- військові, учасники ООС, медики, освітяни, студенти - проти кору, паротиту і краснухи.</w:t>
      </w:r>
    </w:p>
    <w:p w:rsidR="00505E68" w:rsidRPr="00505E68" w:rsidRDefault="00505E68" w:rsidP="00505E68">
      <w:pPr>
        <w:spacing w:after="125" w:line="376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lang w:eastAsia="uk-UA"/>
        </w:rPr>
      </w:pP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Усі інші вакцини, що НЕ входять до Календаря щеплень - рекомендовані. Це, наприклад, вакцини проти грипу чи вірусу папіломи людини. Їх не закуповує держава за кошти Держбюджету. Їх можна купити за власний кошт в аптеці чи приватній клініці і пройти вакцинацію - у свого лікаря безоплатно. Зверніть увагу: найчастіше вакцини потребують особливих умов температурного режиму, тому перед тим, як купувати вакцину, порадьтеся зі своїм лікарем.   </w:t>
      </w:r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br/>
        <w:t xml:space="preserve"> Навіть якщо одночасно ввести вакцини проти 10 інфекційних захворювань, задіється лише 0,1% імунної системи. А от природне інфікування певними вірусами, яке підтримують </w:t>
      </w:r>
      <w:proofErr w:type="spellStart"/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антивакцинатори</w:t>
      </w:r>
      <w:proofErr w:type="spellEnd"/>
      <w:r w:rsidRPr="00505E68">
        <w:rPr>
          <w:rFonts w:ascii="Times New Roman" w:eastAsia="Times New Roman" w:hAnsi="Times New Roman" w:cs="Times New Roman"/>
          <w:color w:val="5A5858"/>
          <w:spacing w:val="12"/>
          <w:lang w:eastAsia="uk-UA"/>
        </w:rPr>
        <w:t>, може ослабити імунну систему. При інфекційному захворюванні навантаження на імунітет у кількасот разів вище, ніж при вакцинації.</w:t>
      </w:r>
    </w:p>
    <w:p w:rsidR="00F86A6B" w:rsidRDefault="00F86A6B"/>
    <w:p w:rsidR="00E74E3B" w:rsidRPr="00E74E3B" w:rsidRDefault="00E74E3B">
      <w:r>
        <w:t xml:space="preserve">Лікар-епідеміолог                                                                     </w:t>
      </w:r>
      <w:r w:rsidR="00BE7762">
        <w:t xml:space="preserve">                              </w:t>
      </w:r>
      <w:r>
        <w:t xml:space="preserve"> Ірина </w:t>
      </w:r>
      <w:proofErr w:type="spellStart"/>
      <w:r>
        <w:t>Горбаль-Клим’</w:t>
      </w:r>
      <w:r>
        <w:rPr>
          <w:lang w:val="en-US"/>
        </w:rPr>
        <w:t>юк</w:t>
      </w:r>
      <w:proofErr w:type="spellEnd"/>
    </w:p>
    <w:sectPr w:rsidR="00E74E3B" w:rsidRPr="00E74E3B" w:rsidSect="00F86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1E0"/>
    <w:multiLevelType w:val="multilevel"/>
    <w:tmpl w:val="25EA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E35C6"/>
    <w:multiLevelType w:val="multilevel"/>
    <w:tmpl w:val="318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06216"/>
    <w:multiLevelType w:val="multilevel"/>
    <w:tmpl w:val="B80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C5EB9"/>
    <w:multiLevelType w:val="multilevel"/>
    <w:tmpl w:val="6D80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34459"/>
    <w:multiLevelType w:val="multilevel"/>
    <w:tmpl w:val="9096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27F44"/>
    <w:multiLevelType w:val="multilevel"/>
    <w:tmpl w:val="56CC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E6F3B"/>
    <w:multiLevelType w:val="multilevel"/>
    <w:tmpl w:val="D62A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E01C5"/>
    <w:multiLevelType w:val="multilevel"/>
    <w:tmpl w:val="2D9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05E68"/>
    <w:rsid w:val="004438CE"/>
    <w:rsid w:val="00505E68"/>
    <w:rsid w:val="00510026"/>
    <w:rsid w:val="00BE7762"/>
    <w:rsid w:val="00C35791"/>
    <w:rsid w:val="00E74E3B"/>
    <w:rsid w:val="00F86A6B"/>
    <w:rsid w:val="00F9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B"/>
  </w:style>
  <w:style w:type="paragraph" w:styleId="3">
    <w:name w:val="heading 3"/>
    <w:basedOn w:val="a"/>
    <w:link w:val="30"/>
    <w:uiPriority w:val="9"/>
    <w:qFormat/>
    <w:rsid w:val="00505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"/>
    <w:link w:val="50"/>
    <w:uiPriority w:val="9"/>
    <w:qFormat/>
    <w:rsid w:val="00505E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5E6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505E6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50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05E68"/>
    <w:rPr>
      <w:i/>
      <w:iCs/>
    </w:rPr>
  </w:style>
  <w:style w:type="character" w:styleId="a5">
    <w:name w:val="Hyperlink"/>
    <w:basedOn w:val="a0"/>
    <w:uiPriority w:val="99"/>
    <w:semiHidden/>
    <w:unhideWhenUsed/>
    <w:rsid w:val="00505E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E6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74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118">
                      <w:marLeft w:val="0"/>
                      <w:marRight w:val="4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62766">
                          <w:marLeft w:val="0"/>
                          <w:marRight w:val="0"/>
                          <w:marTop w:val="0"/>
                          <w:marBottom w:val="10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82063">
                              <w:marLeft w:val="0"/>
                              <w:marRight w:val="0"/>
                              <w:marTop w:val="0"/>
                              <w:marBottom w:val="10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851567">
                              <w:marLeft w:val="0"/>
                              <w:marRight w:val="0"/>
                              <w:marTop w:val="0"/>
                              <w:marBottom w:val="626"/>
                              <w:divBdr>
                                <w:top w:val="single" w:sz="6" w:space="16" w:color="E1E0E1"/>
                                <w:left w:val="none" w:sz="0" w:space="0" w:color="auto"/>
                                <w:bottom w:val="single" w:sz="6" w:space="16" w:color="E1E0E1"/>
                                <w:right w:val="none" w:sz="0" w:space="0" w:color="auto"/>
                              </w:divBdr>
                              <w:divsChild>
                                <w:div w:id="130354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0746">
                          <w:marLeft w:val="0"/>
                          <w:marRight w:val="0"/>
                          <w:marTop w:val="0"/>
                          <w:marBottom w:val="6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.gov.ua/article/ministry-mandates/nakaz-moz-ukraini-vid-26062018--1216-pro-provedennja-obovjazkovih-profilaktichnih-scheplen-proti-koru-za-epidemichnimi-pokazann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z.gov.ua/article/immunization/falshivi-dovidki-moz-ukraini-zaklikae-batkiv-nadoluzhiti-propuscheni-scheplenn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.gov.ua/article/health/spalah-koru-v-ukraini-scho-treba-znati-pro-hvorobu-i-jak-zahistiti-sebe" TargetMode="External"/><Relationship Id="rId5" Type="http://schemas.openxmlformats.org/officeDocument/2006/relationships/hyperlink" Target="http://moz.gov.ua/article/news/vooz-vidmova-vid-vakcinacii-e-globalnoju-zagrozoju-ljudstv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4010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2019-04-25T11:07:00Z</dcterms:created>
  <dcterms:modified xsi:type="dcterms:W3CDTF">2019-04-25T11:07:00Z</dcterms:modified>
</cp:coreProperties>
</file>