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47" w:rsidRDefault="007156EB" w:rsidP="00B56947">
      <w:pPr>
        <w:pStyle w:val="1"/>
      </w:pPr>
      <w:r>
        <w:t xml:space="preserve">                                                  </w:t>
      </w:r>
      <w:r w:rsidR="00B56947">
        <w:t xml:space="preserve"> Профілактика ГРВІ</w:t>
      </w:r>
    </w:p>
    <w:p w:rsidR="00537CEB" w:rsidRPr="00EE66F4" w:rsidRDefault="00B56947" w:rsidP="00EE66F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7708B" w:rsidRPr="00EE66F4">
        <w:rPr>
          <w:color w:val="000000"/>
          <w:sz w:val="28"/>
          <w:szCs w:val="28"/>
        </w:rPr>
        <w:t xml:space="preserve"> </w:t>
      </w:r>
      <w:r w:rsidR="00537CEB" w:rsidRPr="00EE66F4">
        <w:rPr>
          <w:color w:val="000000"/>
          <w:sz w:val="28"/>
          <w:szCs w:val="28"/>
        </w:rPr>
        <w:t>Застуда, грип та ГРВІ у дітей та дорослих –</w:t>
      </w:r>
      <w:r w:rsidR="0077708B" w:rsidRPr="00EE66F4">
        <w:rPr>
          <w:color w:val="000000"/>
          <w:sz w:val="28"/>
          <w:szCs w:val="28"/>
        </w:rPr>
        <w:t xml:space="preserve"> д</w:t>
      </w:r>
      <w:r w:rsidR="00537CEB" w:rsidRPr="00EE66F4">
        <w:rPr>
          <w:color w:val="000000"/>
          <w:sz w:val="28"/>
          <w:szCs w:val="28"/>
        </w:rPr>
        <w:t>ля цих захворювань характерні спалахи в холодну пору року (переважно восени і взимку). Відразу слід зазначити, що грип входить в групу ГРВІ. Найбільше випадків простуд припадає саме на вірус грипу (понад 50% випадків) ГРВІ.</w:t>
      </w:r>
    </w:p>
    <w:p w:rsidR="005F7F46" w:rsidRPr="00EE66F4" w:rsidRDefault="00537CEB" w:rsidP="00EE66F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EE66F4">
        <w:rPr>
          <w:color w:val="000000"/>
          <w:sz w:val="28"/>
          <w:szCs w:val="28"/>
        </w:rPr>
        <w:t xml:space="preserve">До інших збудників гострих респіраторних вірусних інфекцій належать вірус парагрипу та аденовіруси – вони виявляються приблизно у 10% обстежених. </w:t>
      </w:r>
    </w:p>
    <w:p w:rsidR="000C25D2" w:rsidRPr="00EE66F4" w:rsidRDefault="005F7F46" w:rsidP="00EE66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Безпосередньою причиною епідемій грипу та ГРВІ є інфекційні агенти вірусної природи. Вони характеризуються високою контагіозністю, тобто швидко передаються від хворої людини здоровій.</w:t>
      </w:r>
    </w:p>
    <w:p w:rsidR="000C25D2" w:rsidRPr="00EE66F4" w:rsidRDefault="005F7F46" w:rsidP="00EE66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Віруси розповсюджуються повітряно-крапельним шляхом. В інкубаційному (</w:t>
      </w:r>
      <w:proofErr w:type="spellStart"/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безсимптомному</w:t>
      </w:r>
      <w:proofErr w:type="spellEnd"/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періоді носій інфекції вже становить небезпеку для оточуючих. Симптоми захворювань на грип і ГРЗ, які виникли через дію інших вірусів, в цілому схожі, але від клінічних проявів бактеріальних інфекцій їх відрізнити цілком можливо.</w:t>
      </w:r>
    </w:p>
    <w:p w:rsidR="000C25D2" w:rsidRPr="00EE66F4" w:rsidRDefault="000C25D2" w:rsidP="00EE66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вірусних захворювань характерний гострий початок. У більшості випадків пацієнт може назвати не тільки день, але й годину, коли з'явилися перші неприємні ознаки.</w:t>
      </w:r>
    </w:p>
    <w:p w:rsidR="000C25D2" w:rsidRPr="00EE66F4" w:rsidRDefault="00E761A6" w:rsidP="00EE66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</w:t>
      </w:r>
      <w:r w:rsidR="007B0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</w:t>
      </w:r>
      <w:r w:rsidRPr="00EE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C25D2" w:rsidRPr="00EE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Симптоми, властиві ГРВІ та грипу: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кістково-м'язові болі (ломота);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висока температура (39С і вище);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озноб і виражена гарячкова реакція;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головний біль (здебільшого в скронях);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виражене загальне нездужання;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фотофобія (світлобоязнь);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кон'юнктивіт (не завжди);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 у горлі та кашель (на 2-3 день від початку захворювання);</w:t>
      </w:r>
    </w:p>
    <w:p w:rsidR="000C25D2" w:rsidRPr="00EE66F4" w:rsidRDefault="000C25D2" w:rsidP="00EE66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нежить (рідко).</w:t>
      </w:r>
    </w:p>
    <w:p w:rsidR="000C25D2" w:rsidRPr="00EE66F4" w:rsidRDefault="007B0453" w:rsidP="00EE66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="00E761A6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застуді на перший план виступають респіраторні симптоми – </w:t>
      </w:r>
      <w:proofErr w:type="spellStart"/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закладеність</w:t>
      </w:r>
      <w:proofErr w:type="spellEnd"/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носа, </w:t>
      </w:r>
      <w:proofErr w:type="spellStart"/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ринорея</w:t>
      </w:r>
      <w:proofErr w:type="spellEnd"/>
      <w:r w:rsidR="000C25D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кашель, біль у горлі. Температура піднімається поступово, доходячи до більш помірних значень (38,5°С). Найчастіше вона тримається 1-2 дні.</w:t>
      </w:r>
    </w:p>
    <w:p w:rsidR="00E761A6" w:rsidRPr="00EE66F4" w:rsidRDefault="007B0453" w:rsidP="00EE66F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761A6" w:rsidRPr="00EE66F4">
        <w:rPr>
          <w:color w:val="000000"/>
          <w:sz w:val="28"/>
          <w:szCs w:val="28"/>
        </w:rPr>
        <w:t xml:space="preserve"> </w:t>
      </w:r>
      <w:r w:rsidR="00315283" w:rsidRPr="00EE66F4">
        <w:rPr>
          <w:color w:val="000000"/>
          <w:sz w:val="28"/>
          <w:szCs w:val="28"/>
        </w:rPr>
        <w:t xml:space="preserve">Грип та ГРВІ при вагітності особливо небезпечні, оскільки важкий перебіг цих інфекцій може стати причиною порушень внутрішньоутробного розвитку дитини. </w:t>
      </w:r>
    </w:p>
    <w:p w:rsidR="00315283" w:rsidRPr="00EE66F4" w:rsidRDefault="007B0453" w:rsidP="00EE66F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E761A6" w:rsidRPr="00EE66F4">
        <w:rPr>
          <w:color w:val="000000"/>
          <w:sz w:val="28"/>
          <w:szCs w:val="28"/>
        </w:rPr>
        <w:t xml:space="preserve"> </w:t>
      </w:r>
      <w:r w:rsidR="00315283" w:rsidRPr="00EE66F4">
        <w:rPr>
          <w:color w:val="000000"/>
          <w:sz w:val="28"/>
          <w:szCs w:val="28"/>
        </w:rPr>
        <w:t xml:space="preserve">Грип та ГРВІ у дітей протікають з високим відсотком ускладнень. Це зумовлено тим, що імунна система організму маляти не до кінця сформована. Діти більшою мірою (порівняно з дорослими) сприйнятливі до </w:t>
      </w:r>
      <w:proofErr w:type="spellStart"/>
      <w:r w:rsidR="00315283" w:rsidRPr="00EE66F4">
        <w:rPr>
          <w:color w:val="000000"/>
          <w:sz w:val="28"/>
          <w:szCs w:val="28"/>
        </w:rPr>
        <w:t>респіраторно-синцитіального</w:t>
      </w:r>
      <w:proofErr w:type="spellEnd"/>
      <w:r w:rsidR="00315283" w:rsidRPr="00EE66F4">
        <w:rPr>
          <w:color w:val="000000"/>
          <w:sz w:val="28"/>
          <w:szCs w:val="28"/>
        </w:rPr>
        <w:t xml:space="preserve"> вірусу і збудника парагрипу.</w:t>
      </w:r>
    </w:p>
    <w:p w:rsidR="00D12812" w:rsidRPr="00EE66F4" w:rsidRDefault="007B0453" w:rsidP="00EE66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="00E761A6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281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Профілактика грипу та ГРВІ має величезне значення. Основними заходами щодо зменшення захворюваності є щеплення від грипу, підвищення загального імунітету, використання індивідуальних засобів захисту (масок) в період епідемій, дотримання правил особистої гігієни. На піку захворюваності рекомендується по можливості рідше бувати в місцях масового скупчення </w:t>
      </w:r>
      <w:r w:rsidR="00D1281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людей (наприклад, у громадському транспорті) і приймати вітамінні комплекси</w:t>
      </w:r>
      <w:r w:rsidR="00E761A6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12812"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Батьки можуть значно знизити ймовірність захворювання дитини, якщо будуть дотримуватися рекомендацій, підготовлених досвідченими педіатрами та інфекціоністами.</w:t>
      </w:r>
    </w:p>
    <w:p w:rsidR="00D12812" w:rsidRPr="00EE66F4" w:rsidRDefault="001C51E5" w:rsidP="00EE66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</w:t>
      </w:r>
      <w:r w:rsidR="00D12812" w:rsidRPr="00EE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Пам'ятка для батьків щодо профілактики грипу та ГРВІ: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 повинна дотримуватися режиму дня (зокрема сну і відпочинку).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Дітям необхідно частіше бувати на свіжому повітрі.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Житлові приміщення потрібно провітрювати, регулярно проводити в них вологе прибирання.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Дітям мають знати правила особистої гігієни (частіше мити руки і прикривати рот рукою при чханні та кашлі).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Попередити захворювання допоможе загартовування (прохолодні обтирання і обливання) і заняття фізкультурою (гімнастикою).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дитячому раціоні має бути достатня кількість вітамінів (зокрема – аскорбінової кислоти).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Одягайте дітей по сезону.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з'явилися симптоми застуди чи ГРВІ – залиште дитину вдома і викличте дільничного педіатра.</w:t>
      </w:r>
    </w:p>
    <w:p w:rsidR="00D12812" w:rsidRPr="00EE66F4" w:rsidRDefault="00D12812" w:rsidP="00EE66F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можливості не відводьте дитину в дитячий садок, якщо в установі зафіксовано спалах інфекційного захворювання.</w:t>
      </w:r>
    </w:p>
    <w:p w:rsidR="00D12812" w:rsidRPr="00EE66F4" w:rsidRDefault="00D12812" w:rsidP="00EE66F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 цих нехитрих рекомендацій допоможуть знизити частоту захворювань малюка і інших членів сім’ї.</w:t>
      </w:r>
    </w:p>
    <w:p w:rsidR="00415A65" w:rsidRPr="00EE66F4" w:rsidRDefault="006E65DB" w:rsidP="00027055">
      <w:pPr>
        <w:pStyle w:val="1"/>
      </w:pPr>
      <w:r w:rsidRPr="00EE66F4">
        <w:t xml:space="preserve">                                               </w:t>
      </w:r>
      <w:r w:rsidR="00027055">
        <w:t xml:space="preserve">      </w:t>
      </w:r>
      <w:r w:rsidRPr="00EE66F4">
        <w:t xml:space="preserve"> Дифтерія</w:t>
      </w:r>
    </w:p>
    <w:p w:rsidR="00EE66F4" w:rsidRPr="00EE66F4" w:rsidRDefault="00520855" w:rsidP="00EE6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66F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Дифтерія</w:t>
      </w:r>
      <w:r w:rsidRPr="00EE6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E6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="004268B6" w:rsidRPr="00EE66F4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="004268B6" w:rsidRPr="00EE66F4">
        <w:rPr>
          <w:rFonts w:ascii="Times New Roman" w:hAnsi="Times New Roman" w:cs="Times New Roman"/>
          <w:sz w:val="28"/>
          <w:szCs w:val="28"/>
        </w:rPr>
        <w:t xml:space="preserve"> інфекційне захворювання з повітряно-крапельним </w:t>
      </w:r>
      <w:r w:rsidR="00EE66F4" w:rsidRPr="00EE66F4">
        <w:rPr>
          <w:rFonts w:ascii="Times New Roman" w:hAnsi="Times New Roman" w:cs="Times New Roman"/>
          <w:sz w:val="28"/>
          <w:szCs w:val="28"/>
        </w:rPr>
        <w:t xml:space="preserve">механізмом передавання, що характеризується місцевим фібринозним запаленням (переважно слизових оболонок </w:t>
      </w:r>
      <w:proofErr w:type="spellStart"/>
      <w:r w:rsidR="00EE66F4" w:rsidRPr="00EE66F4">
        <w:rPr>
          <w:rFonts w:ascii="Times New Roman" w:hAnsi="Times New Roman" w:cs="Times New Roman"/>
          <w:sz w:val="28"/>
          <w:szCs w:val="28"/>
        </w:rPr>
        <w:t>ротоглотки</w:t>
      </w:r>
      <w:proofErr w:type="spellEnd"/>
      <w:r w:rsidR="00EE66F4" w:rsidRPr="00EE66F4">
        <w:rPr>
          <w:rFonts w:ascii="Times New Roman" w:hAnsi="Times New Roman" w:cs="Times New Roman"/>
          <w:sz w:val="28"/>
          <w:szCs w:val="28"/>
        </w:rPr>
        <w:t>) та явищами загальної інтоксикації з переважним ураженням серцево-судинної та нервової систем</w:t>
      </w:r>
      <w:r w:rsidR="00EE66F4" w:rsidRPr="00EE6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33E45" w:rsidRPr="00EE66F4" w:rsidRDefault="00EE66F4" w:rsidP="00EE66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</w:t>
      </w:r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Джерело інфекції — хвора людина чи носій </w:t>
      </w:r>
      <w:proofErr w:type="spellStart"/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Corynebacterium</w:t>
      </w:r>
      <w:proofErr w:type="spellEnd"/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diphtheriae</w:t>
      </w:r>
      <w:proofErr w:type="spellEnd"/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які виділяють </w:t>
      </w:r>
      <w:proofErr w:type="spellStart"/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токсигенні</w:t>
      </w:r>
      <w:proofErr w:type="spellEnd"/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штами </w:t>
      </w:r>
      <w:proofErr w:type="spellStart"/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збудника.Дифтерія</w:t>
      </w:r>
      <w:proofErr w:type="spellEnd"/>
      <w:r w:rsidR="00565FA4"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передається найчастіше повітряно-крапельним шляхом, факторами передавання також можуть бути предмети побуту (посуд, іграшки). Захворювання проявляється у вигляді ангіни, коли у горлі утворюються плівки, що можуть ускладнювати дихання та ковтання.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Інкубаційний період дифтерії становить 2–10 днів.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Захворювання на дифтерію може мати такі прояви:</w:t>
      </w:r>
    </w:p>
    <w:p w:rsidR="00565FA4" w:rsidRPr="00EE66F4" w:rsidRDefault="00565FA4" w:rsidP="00EE66F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біль у горлі;</w:t>
      </w:r>
    </w:p>
    <w:p w:rsidR="00565FA4" w:rsidRPr="00EE66F4" w:rsidRDefault="00565FA4" w:rsidP="00EE66F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підвищена температура, лихоманка;</w:t>
      </w:r>
    </w:p>
    <w:p w:rsidR="00565FA4" w:rsidRPr="00EE66F4" w:rsidRDefault="00565FA4" w:rsidP="00EE66F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набряк слизової оболонки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ротоглотки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565FA4" w:rsidRPr="00EE66F4" w:rsidRDefault="00565FA4" w:rsidP="00EE66F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наліт на мигдалинах сірого кольору, осиплість голосу;</w:t>
      </w:r>
    </w:p>
    <w:p w:rsidR="00565FA4" w:rsidRPr="00EE66F4" w:rsidRDefault="00565FA4" w:rsidP="00EE66F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набряк шиї;</w:t>
      </w:r>
    </w:p>
    <w:p w:rsidR="00565FA4" w:rsidRPr="00EE66F4" w:rsidRDefault="00565FA4" w:rsidP="00EE66F4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збільшення шийних, підщелепних лімфатичних вузлів.</w:t>
      </w:r>
    </w:p>
    <w:p w:rsidR="00565FA4" w:rsidRPr="00EE66F4" w:rsidRDefault="00565FA4" w:rsidP="00EE66F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Ускладнення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Дифтерійний токсин також може потрапити у кров. До дії токсину чутливі майже всі органи, але найбільш вразливими є серце, нирки,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наднирники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нервова система. Унаслідок дії токсину порушується синтез білка клітинами, що призводить до гибелі клітини.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Ускладнення від дифтерії можуть включати:</w:t>
      </w:r>
    </w:p>
    <w:p w:rsidR="00565FA4" w:rsidRPr="00EE66F4" w:rsidRDefault="00565FA4" w:rsidP="00EE66F4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блокування дихальних шляхів;</w:t>
      </w:r>
    </w:p>
    <w:p w:rsidR="00565FA4" w:rsidRPr="00EE66F4" w:rsidRDefault="00565FA4" w:rsidP="00EE66F4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інфекційно-токсичний шок;</w:t>
      </w:r>
    </w:p>
    <w:p w:rsidR="00565FA4" w:rsidRPr="00EE66F4" w:rsidRDefault="00565FA4" w:rsidP="00EE66F4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пошкодження серцевого м’яза (міокардит);</w:t>
      </w:r>
    </w:p>
    <w:p w:rsidR="00565FA4" w:rsidRPr="00EE66F4" w:rsidRDefault="00565FA4" w:rsidP="00EE66F4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ураження нервової системи;</w:t>
      </w:r>
    </w:p>
    <w:p w:rsidR="00565FA4" w:rsidRPr="00EE66F4" w:rsidRDefault="00565FA4" w:rsidP="00EE66F4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нефрозонефрит;</w:t>
      </w:r>
    </w:p>
    <w:p w:rsidR="00565FA4" w:rsidRPr="00EE66F4" w:rsidRDefault="00565FA4" w:rsidP="00EE66F4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легеневу інфекцію (дихальну недостатність або пневмонію).</w:t>
      </w:r>
    </w:p>
    <w:p w:rsidR="00565FA4" w:rsidRPr="00EE66F4" w:rsidRDefault="00565FA4" w:rsidP="00EE66F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Лікування дифтерії</w:t>
      </w:r>
    </w:p>
    <w:p w:rsidR="00565FA4" w:rsidRPr="00EE66F4" w:rsidRDefault="00565FA4" w:rsidP="00EE66F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Усі хворі на дифтерію, незалежно від її клінічної форми і ступеня тяжкості, підлягають невідкладній обов’язковій госпіталізації до інфекційного стаціонару. Головним у лікуванні всіх форм дифтерії (крім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бактеріоносійства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 є введення антитоксичної протидифтерійної сироватки (ПДС), яка пригнічує дифтерійний токсин у крові.</w:t>
      </w:r>
    </w:p>
    <w:p w:rsidR="00565FA4" w:rsidRPr="00EE66F4" w:rsidRDefault="00565FA4" w:rsidP="00EE66F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Профілактика дифтерії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Попередити розвиток небезпечних ускладнень можна завдяки вакцинації дітей, згідно з Календарем профілактичних щеплень, і ревакцинація дорослих кожні 10 років.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Вакцинація, як і перенесене захворювання, вже через 1–1,5 років не гарантує захисту від інфікування та захворювання, але у правильно щеплених недуга матиме набагато легший перебіг, ніж у тих, хто не має щеплень. Тому так важливо вчасно здійснювати як вакцинацію, так і ревакцинацію.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Щоб запобігти розповсюдженню хвороби, потрібні раннє виявлення хворого, його ізоляція та лікування, а також виявлення та санація бактеріоносіїв.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Метою щеплення є створення антитоксичного імунітету проти дифтерії (правця), наявність якого практично ліквідує небезпеку розвитку важких форм дифтерії та допомагає зменшити захворюваність.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Вакцинація відбувається у кабінетах щеплень дільничних поліклінічних закладів (безкоштовно). Також є мережа приватних кабінетів щеплень, де можна вакцинуватися власним коштом.</w:t>
      </w:r>
    </w:p>
    <w:p w:rsidR="00565FA4" w:rsidRPr="00EE66F4" w:rsidRDefault="00565FA4" w:rsidP="00EE66F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Вакцинація дітей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Згідно з національним Календарем профілактичних щеплень, для вакцинації дітей проти дифтерії, кашлюку, правця на першому році життя можуть використовуватися вакцини як з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ацелюлярним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АаКДП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), для ослаблених дітей, так і з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цільноклітинним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(АКДП) кашлюковим компонентом. Ці вакцини використовуються для щеплення дітей до 6 років 11 місяців 29 днів.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Вакцинація АКДП (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АаКДП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 вакциною здійснюється у: 2 місяці (перше щеплення), 4 місяці (друге щеплення), 6 місяців (третє щеплення). У 18 місяців проводиться ревакцинація.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Ревакцинацію проти дифтерії та правця у 6 років проводять анатоксином дифтерійно-правцевим (далі —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АДП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), наступну у 16 років — анатоксином дифтерійно-правцевим зі зменшеним вмістом антигену (далі — АДП-М).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Щеплення дітей до 7 років з порушенням Календаря призначаються лікарем з такого розрахунку, щоб дитина встигла одержати чотириразове щеплення проти кашлюку до 6 років 11 місяців 29 днів. У разі неможливості отримати 4 дози вакцини проти кашлюку дитиною до 6 років 11 місяців 29 днів вводять стільки доз, скільки дитина встигне отримати до виповнення їй зазначеного віку.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Дітям, старшим 7 років, та дорослим, які раніше не були щеплені або не мають даних щодо вакцинації, проводять щеплення АДП-М триразово. Ревакцинація дітей віком 15 –18 років, які отримують щеплення поза цим Календарем, здійснюється з мінімальним інтервалом у 3 роки після останнього щеплення для профілактики дифтерії та правця.</w:t>
      </w:r>
    </w:p>
    <w:p w:rsidR="00565FA4" w:rsidRPr="00EE66F4" w:rsidRDefault="00565FA4" w:rsidP="00EE66F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Вакцинація дорослих</w:t>
      </w:r>
    </w:p>
    <w:p w:rsidR="00565FA4" w:rsidRPr="00EE66F4" w:rsidRDefault="00565FA4" w:rsidP="00EE66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Першу планову ревакцинацію дорослих за віком та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епідпоказаннями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які раніше були щеплені, проводять АДП-М у віці 26 років з подальшою плановою ревакцинацією АДП-М з мінімальним інтервалом 10 років від попереднього щеплення АДП-М.</w:t>
      </w:r>
    </w:p>
    <w:p w:rsidR="00565FA4" w:rsidRPr="00EE66F4" w:rsidRDefault="00565FA4" w:rsidP="00EE66F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профілактики дифтерії </w:t>
      </w:r>
      <w:r w:rsidRPr="00EE6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 разі виникнення осередку інфекції</w:t>
      </w: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контактні особи залежно від їхнього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вакцинального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статусу підлягають негайній імунізації:</w:t>
      </w:r>
    </w:p>
    <w:p w:rsidR="00565FA4" w:rsidRPr="00EE66F4" w:rsidRDefault="00565FA4" w:rsidP="00EE66F4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нещеплені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особи мають одержати первинний </w:t>
      </w:r>
      <w:proofErr w:type="spellStart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вакцинальний</w:t>
      </w:r>
      <w:proofErr w:type="spellEnd"/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комплекс (вакцинація та перша ревакцинація) препаратами згідно з віком;</w:t>
      </w:r>
    </w:p>
    <w:p w:rsidR="00565FA4" w:rsidRPr="00EE66F4" w:rsidRDefault="00565FA4" w:rsidP="00EE66F4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особи, які підлягають ревакцинації згідно з Календарем щеплень у цьому році, мають негайно отримати чергову ревакцинацію;</w:t>
      </w:r>
    </w:p>
    <w:p w:rsidR="00565FA4" w:rsidRPr="007B0453" w:rsidRDefault="00565FA4" w:rsidP="00EE66F4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E66F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особи, імунізовані згідно з Календарем, мають отримати додаткову дозу АД (дифтерійного анатоксину) чи анатоксину АД-М залежно від віку, якщо після останнього щеплення проти дифтерії минув щонайменш рік.</w:t>
      </w:r>
    </w:p>
    <w:sectPr w:rsidR="00565FA4" w:rsidRPr="007B0453" w:rsidSect="00415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697"/>
    <w:multiLevelType w:val="multilevel"/>
    <w:tmpl w:val="E3D4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4152"/>
    <w:multiLevelType w:val="multilevel"/>
    <w:tmpl w:val="32CC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865C9"/>
    <w:multiLevelType w:val="multilevel"/>
    <w:tmpl w:val="2134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63845"/>
    <w:multiLevelType w:val="multilevel"/>
    <w:tmpl w:val="C95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805AE"/>
    <w:multiLevelType w:val="multilevel"/>
    <w:tmpl w:val="21C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F3CE2"/>
    <w:multiLevelType w:val="multilevel"/>
    <w:tmpl w:val="F52A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B5C77"/>
    <w:multiLevelType w:val="multilevel"/>
    <w:tmpl w:val="FCE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CEB"/>
    <w:rsid w:val="00027055"/>
    <w:rsid w:val="0006619A"/>
    <w:rsid w:val="00095A41"/>
    <w:rsid w:val="000C25D2"/>
    <w:rsid w:val="000E072D"/>
    <w:rsid w:val="001C51E5"/>
    <w:rsid w:val="00315283"/>
    <w:rsid w:val="0033014F"/>
    <w:rsid w:val="00415A65"/>
    <w:rsid w:val="004268B6"/>
    <w:rsid w:val="00454AC6"/>
    <w:rsid w:val="004D3156"/>
    <w:rsid w:val="00520855"/>
    <w:rsid w:val="00537CEB"/>
    <w:rsid w:val="00565FA4"/>
    <w:rsid w:val="005B49E4"/>
    <w:rsid w:val="005F7F46"/>
    <w:rsid w:val="00645EA7"/>
    <w:rsid w:val="006E65DB"/>
    <w:rsid w:val="007156EB"/>
    <w:rsid w:val="0077708B"/>
    <w:rsid w:val="007B0453"/>
    <w:rsid w:val="00892D14"/>
    <w:rsid w:val="00B33E45"/>
    <w:rsid w:val="00B56947"/>
    <w:rsid w:val="00C71086"/>
    <w:rsid w:val="00D12812"/>
    <w:rsid w:val="00E761A6"/>
    <w:rsid w:val="00E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65"/>
  </w:style>
  <w:style w:type="paragraph" w:styleId="1">
    <w:name w:val="heading 1"/>
    <w:basedOn w:val="a"/>
    <w:next w:val="a"/>
    <w:link w:val="10"/>
    <w:uiPriority w:val="9"/>
    <w:qFormat/>
    <w:rsid w:val="0002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25D2"/>
    <w:rPr>
      <w:b/>
      <w:bCs/>
    </w:rPr>
  </w:style>
  <w:style w:type="character" w:styleId="a5">
    <w:name w:val="Emphasis"/>
    <w:basedOn w:val="a0"/>
    <w:uiPriority w:val="20"/>
    <w:qFormat/>
    <w:rsid w:val="00565FA4"/>
    <w:rPr>
      <w:i/>
      <w:iCs/>
    </w:rPr>
  </w:style>
  <w:style w:type="character" w:customStyle="1" w:styleId="tlid-translation">
    <w:name w:val="tlid-translation"/>
    <w:basedOn w:val="a0"/>
    <w:rsid w:val="00565FA4"/>
  </w:style>
  <w:style w:type="character" w:customStyle="1" w:styleId="10">
    <w:name w:val="Заголовок 1 Знак"/>
    <w:basedOn w:val="a0"/>
    <w:link w:val="1"/>
    <w:uiPriority w:val="9"/>
    <w:rsid w:val="0002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42E8-302A-4EB0-9E2A-CEFCB2A3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5674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2019-10-31T08:28:00Z</dcterms:created>
  <dcterms:modified xsi:type="dcterms:W3CDTF">2019-11-01T07:05:00Z</dcterms:modified>
</cp:coreProperties>
</file>