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9E" w:rsidRPr="00125ED5" w:rsidRDefault="00C6769E" w:rsidP="00C6769E">
      <w:pPr>
        <w:ind w:firstLine="851"/>
        <w:rPr>
          <w:color w:val="000000"/>
          <w:szCs w:val="28"/>
          <w:lang w:val="uk-UA"/>
        </w:rPr>
      </w:pPr>
      <w:r w:rsidRPr="00125ED5">
        <w:rPr>
          <w:color w:val="000000"/>
          <w:sz w:val="24"/>
          <w:szCs w:val="24"/>
          <w:lang w:val="uk-UA"/>
        </w:rPr>
        <w:t xml:space="preserve">                                                               </w:t>
      </w:r>
      <w:r w:rsidRPr="00125ED5">
        <w:rPr>
          <w:color w:val="000000"/>
          <w:sz w:val="24"/>
          <w:szCs w:val="24"/>
          <w:lang w:val="uk-UA"/>
        </w:rPr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53.55pt" o:ole="" fillcolor="window">
            <v:imagedata r:id="rId7" o:title=""/>
          </v:shape>
          <o:OLEObject Type="Embed" ProgID="MSDraw" ShapeID="_x0000_i1025" DrawAspect="Content" ObjectID="_1679466752" r:id="rId8">
            <o:FieldCodes>\* MERGEFORMAT</o:FieldCodes>
          </o:OLEObject>
        </w:object>
      </w:r>
    </w:p>
    <w:p w:rsidR="00C6769E" w:rsidRPr="00125ED5" w:rsidRDefault="00C6769E" w:rsidP="00C6769E">
      <w:pPr>
        <w:ind w:firstLine="851"/>
        <w:jc w:val="center"/>
        <w:rPr>
          <w:color w:val="000000"/>
          <w:sz w:val="28"/>
          <w:szCs w:val="28"/>
          <w:lang w:val="uk-UA"/>
        </w:rPr>
      </w:pPr>
      <w:r w:rsidRPr="00125ED5">
        <w:rPr>
          <w:color w:val="000000"/>
          <w:sz w:val="28"/>
          <w:szCs w:val="28"/>
          <w:lang w:val="uk-UA"/>
        </w:rPr>
        <w:t>Державний центр  зайнятості</w:t>
      </w:r>
    </w:p>
    <w:p w:rsidR="00C6769E" w:rsidRPr="00125ED5" w:rsidRDefault="00C6769E" w:rsidP="00C6769E">
      <w:pPr>
        <w:ind w:firstLine="851"/>
        <w:jc w:val="center"/>
        <w:rPr>
          <w:b/>
          <w:color w:val="000000"/>
          <w:sz w:val="32"/>
          <w:szCs w:val="32"/>
          <w:lang w:val="uk-UA"/>
        </w:rPr>
      </w:pPr>
      <w:r w:rsidRPr="00125ED5">
        <w:rPr>
          <w:b/>
          <w:color w:val="000000"/>
          <w:sz w:val="32"/>
          <w:szCs w:val="32"/>
          <w:lang w:val="uk-UA"/>
        </w:rPr>
        <w:t>Івано-Франківський обласний центр зайнятості</w:t>
      </w:r>
    </w:p>
    <w:p w:rsidR="00C6769E" w:rsidRPr="00125ED5" w:rsidRDefault="00C6769E" w:rsidP="00C6769E">
      <w:pPr>
        <w:ind w:firstLine="851"/>
        <w:jc w:val="center"/>
        <w:rPr>
          <w:color w:val="000000"/>
          <w:sz w:val="16"/>
          <w:szCs w:val="16"/>
          <w:lang w:val="uk-UA"/>
        </w:rPr>
      </w:pPr>
    </w:p>
    <w:p w:rsidR="00C6769E" w:rsidRPr="00125ED5" w:rsidRDefault="00C6769E" w:rsidP="00C6769E">
      <w:pPr>
        <w:ind w:firstLine="851"/>
        <w:jc w:val="center"/>
        <w:rPr>
          <w:color w:val="000000"/>
          <w:sz w:val="16"/>
          <w:szCs w:val="16"/>
          <w:lang w:val="uk-UA"/>
        </w:rPr>
      </w:pPr>
      <w:proofErr w:type="spellStart"/>
      <w:r w:rsidRPr="00125ED5">
        <w:rPr>
          <w:color w:val="000000"/>
          <w:sz w:val="16"/>
          <w:szCs w:val="16"/>
          <w:lang w:val="uk-UA"/>
        </w:rPr>
        <w:t>вул.Деповська</w:t>
      </w:r>
      <w:proofErr w:type="spellEnd"/>
      <w:r w:rsidRPr="00125ED5">
        <w:rPr>
          <w:color w:val="000000"/>
          <w:sz w:val="16"/>
          <w:szCs w:val="16"/>
          <w:lang w:val="uk-UA"/>
        </w:rPr>
        <w:t xml:space="preserve">, 89-а, </w:t>
      </w:r>
      <w:proofErr w:type="spellStart"/>
      <w:r w:rsidRPr="00125ED5">
        <w:rPr>
          <w:color w:val="000000"/>
          <w:sz w:val="16"/>
          <w:szCs w:val="16"/>
          <w:lang w:val="uk-UA"/>
        </w:rPr>
        <w:t>м.Івано</w:t>
      </w:r>
      <w:proofErr w:type="spellEnd"/>
      <w:r w:rsidRPr="00125ED5">
        <w:rPr>
          <w:color w:val="000000"/>
          <w:sz w:val="16"/>
          <w:szCs w:val="16"/>
          <w:lang w:val="uk-UA"/>
        </w:rPr>
        <w:t xml:space="preserve">-Франківськ, 76002, </w:t>
      </w:r>
      <w:proofErr w:type="spellStart"/>
      <w:r w:rsidRPr="00125ED5">
        <w:rPr>
          <w:color w:val="000000"/>
          <w:sz w:val="16"/>
          <w:szCs w:val="16"/>
          <w:lang w:val="uk-UA"/>
        </w:rPr>
        <w:t>тел</w:t>
      </w:r>
      <w:proofErr w:type="spellEnd"/>
      <w:r w:rsidRPr="00125ED5">
        <w:rPr>
          <w:color w:val="000000"/>
          <w:sz w:val="16"/>
          <w:szCs w:val="16"/>
          <w:lang w:val="uk-UA"/>
        </w:rPr>
        <w:t>.(0342) 75-56-70, факс 75-56-14</w:t>
      </w:r>
    </w:p>
    <w:p w:rsidR="00C6769E" w:rsidRPr="00125ED5" w:rsidRDefault="00C6769E" w:rsidP="00C6769E">
      <w:pPr>
        <w:ind w:firstLine="851"/>
        <w:jc w:val="center"/>
        <w:rPr>
          <w:color w:val="000000"/>
          <w:sz w:val="16"/>
          <w:szCs w:val="16"/>
          <w:lang w:val="uk-UA"/>
        </w:rPr>
      </w:pPr>
      <w:r w:rsidRPr="00125ED5">
        <w:rPr>
          <w:color w:val="000000"/>
          <w:sz w:val="16"/>
          <w:szCs w:val="16"/>
          <w:lang w:val="uk-UA"/>
        </w:rPr>
        <w:t>Е-</w:t>
      </w:r>
      <w:proofErr w:type="spellStart"/>
      <w:r w:rsidRPr="00125ED5">
        <w:rPr>
          <w:color w:val="000000"/>
          <w:sz w:val="16"/>
          <w:szCs w:val="16"/>
          <w:lang w:val="uk-UA"/>
        </w:rPr>
        <w:t>mail</w:t>
      </w:r>
      <w:proofErr w:type="spellEnd"/>
      <w:r w:rsidRPr="00125ED5">
        <w:rPr>
          <w:color w:val="000000"/>
          <w:sz w:val="16"/>
          <w:szCs w:val="16"/>
          <w:lang w:val="uk-UA"/>
        </w:rPr>
        <w:t xml:space="preserve"> </w:t>
      </w:r>
      <w:r w:rsidRPr="00125ED5">
        <w:rPr>
          <w:sz w:val="16"/>
          <w:szCs w:val="16"/>
          <w:lang w:val="uk-UA"/>
        </w:rPr>
        <w:t xml:space="preserve">: </w:t>
      </w:r>
      <w:hyperlink r:id="rId9" w:history="1">
        <w:r w:rsidRPr="00125ED5">
          <w:rPr>
            <w:rStyle w:val="a5"/>
            <w:sz w:val="16"/>
            <w:szCs w:val="16"/>
            <w:lang w:val="uk-UA"/>
          </w:rPr>
          <w:t>employment@ifocz.gov.ua</w:t>
        </w:r>
      </w:hyperlink>
      <w:r w:rsidRPr="00125ED5">
        <w:rPr>
          <w:color w:val="000000"/>
          <w:sz w:val="16"/>
          <w:szCs w:val="16"/>
          <w:lang w:val="uk-UA"/>
        </w:rPr>
        <w:t xml:space="preserve"> </w:t>
      </w:r>
      <w:proofErr w:type="spellStart"/>
      <w:r w:rsidRPr="00125ED5">
        <w:rPr>
          <w:color w:val="000000"/>
          <w:sz w:val="16"/>
          <w:szCs w:val="16"/>
          <w:lang w:val="uk-UA"/>
        </w:rPr>
        <w:t>Web</w:t>
      </w:r>
      <w:proofErr w:type="spellEnd"/>
      <w:r w:rsidRPr="00125ED5">
        <w:rPr>
          <w:color w:val="000000"/>
          <w:sz w:val="16"/>
          <w:szCs w:val="16"/>
          <w:lang w:val="uk-UA"/>
        </w:rPr>
        <w:t>: http://www.dcz.gov.ua/ifr  Код ЄДРПОУ 03491062</w:t>
      </w:r>
    </w:p>
    <w:p w:rsidR="00C6769E" w:rsidRPr="00125ED5" w:rsidRDefault="00C6769E" w:rsidP="00C6769E">
      <w:pPr>
        <w:ind w:firstLine="851"/>
        <w:rPr>
          <w:color w:val="000000"/>
          <w:szCs w:val="28"/>
          <w:u w:val="single"/>
          <w:lang w:val="uk-UA"/>
        </w:rPr>
      </w:pPr>
    </w:p>
    <w:p w:rsidR="00C6769E" w:rsidRPr="00125ED5" w:rsidRDefault="00D45273" w:rsidP="00C6769E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0</w:t>
      </w:r>
      <w:r w:rsidR="003D7750">
        <w:rPr>
          <w:color w:val="000000"/>
          <w:szCs w:val="28"/>
          <w:lang w:val="uk-UA"/>
        </w:rPr>
        <w:t>9</w:t>
      </w:r>
      <w:r w:rsidR="009225A0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квіт</w:t>
      </w:r>
      <w:r w:rsidR="00EB15B8">
        <w:rPr>
          <w:color w:val="000000"/>
          <w:szCs w:val="28"/>
          <w:lang w:val="uk-UA"/>
        </w:rPr>
        <w:t>ня</w:t>
      </w:r>
      <w:r w:rsidR="00C6769E" w:rsidRPr="00125ED5">
        <w:rPr>
          <w:color w:val="000000"/>
          <w:szCs w:val="28"/>
          <w:lang w:val="uk-UA"/>
        </w:rPr>
        <w:t xml:space="preserve"> 202</w:t>
      </w:r>
      <w:r w:rsidR="009225A0">
        <w:rPr>
          <w:color w:val="000000"/>
          <w:szCs w:val="28"/>
          <w:lang w:val="uk-UA"/>
        </w:rPr>
        <w:t>1</w:t>
      </w:r>
      <w:r w:rsidR="00C6769E" w:rsidRPr="00125ED5">
        <w:rPr>
          <w:color w:val="000000"/>
          <w:szCs w:val="28"/>
          <w:lang w:val="uk-UA"/>
        </w:rPr>
        <w:t xml:space="preserve"> року </w:t>
      </w:r>
    </w:p>
    <w:p w:rsidR="00C6769E" w:rsidRDefault="00C6769E" w:rsidP="00C6769E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125ED5">
        <w:rPr>
          <w:color w:val="000000"/>
          <w:szCs w:val="28"/>
          <w:lang w:val="uk-UA"/>
        </w:rPr>
        <w:t>Пресреліз</w:t>
      </w:r>
      <w:proofErr w:type="spellEnd"/>
    </w:p>
    <w:p w:rsidR="00E729E0" w:rsidRPr="00125ED5" w:rsidRDefault="00E729E0" w:rsidP="00C6769E">
      <w:pPr>
        <w:pStyle w:val="2"/>
        <w:ind w:left="0" w:firstLine="851"/>
        <w:jc w:val="right"/>
        <w:rPr>
          <w:color w:val="000000"/>
          <w:szCs w:val="28"/>
          <w:lang w:val="uk-UA"/>
        </w:rPr>
      </w:pPr>
    </w:p>
    <w:p w:rsidR="00D45273" w:rsidRDefault="00D45273" w:rsidP="00EC4D24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Ситуація на ринку</w:t>
      </w:r>
      <w:r w:rsidR="00EC4D24" w:rsidRPr="00A24074">
        <w:rPr>
          <w:b/>
          <w:sz w:val="28"/>
          <w:szCs w:val="28"/>
          <w:lang w:val="uk-UA"/>
        </w:rPr>
        <w:t xml:space="preserve"> праці </w:t>
      </w:r>
      <w:r w:rsidR="00A50A53">
        <w:rPr>
          <w:b/>
          <w:sz w:val="28"/>
          <w:szCs w:val="28"/>
          <w:lang w:val="uk-UA"/>
        </w:rPr>
        <w:t xml:space="preserve">Івано-Франківщини </w:t>
      </w:r>
    </w:p>
    <w:p w:rsidR="00EC4D24" w:rsidRPr="00A50A53" w:rsidRDefault="00A50A53" w:rsidP="00EC4D24">
      <w:pPr>
        <w:ind w:firstLine="709"/>
        <w:jc w:val="center"/>
        <w:rPr>
          <w:b/>
          <w:sz w:val="28"/>
          <w:szCs w:val="28"/>
          <w:lang w:val="uk-UA"/>
        </w:rPr>
      </w:pPr>
      <w:r w:rsidRPr="00A50A53">
        <w:rPr>
          <w:b/>
          <w:color w:val="000000" w:themeColor="text1"/>
          <w:sz w:val="28"/>
          <w:szCs w:val="28"/>
          <w:lang w:val="uk-UA"/>
        </w:rPr>
        <w:t>у січні-</w:t>
      </w:r>
      <w:r w:rsidR="00D45273">
        <w:rPr>
          <w:b/>
          <w:color w:val="000000" w:themeColor="text1"/>
          <w:sz w:val="28"/>
          <w:szCs w:val="28"/>
          <w:lang w:val="uk-UA"/>
        </w:rPr>
        <w:t>березні</w:t>
      </w:r>
      <w:r w:rsidRPr="00A50A53">
        <w:rPr>
          <w:b/>
          <w:color w:val="000000" w:themeColor="text1"/>
          <w:sz w:val="28"/>
          <w:szCs w:val="28"/>
          <w:lang w:val="uk-UA"/>
        </w:rPr>
        <w:t xml:space="preserve"> 2021 року</w:t>
      </w:r>
    </w:p>
    <w:p w:rsidR="00EC4D24" w:rsidRPr="00D45273" w:rsidRDefault="00EC4D24" w:rsidP="00D45273">
      <w:pPr>
        <w:ind w:firstLine="851"/>
        <w:jc w:val="both"/>
        <w:rPr>
          <w:sz w:val="28"/>
          <w:szCs w:val="28"/>
          <w:lang w:val="uk-UA"/>
        </w:rPr>
      </w:pPr>
    </w:p>
    <w:p w:rsidR="00D45273" w:rsidRPr="00D45273" w:rsidRDefault="009D4688" w:rsidP="00D45273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Незважаючи на карантинні заходи, І</w:t>
      </w:r>
      <w:r w:rsidR="00D45273" w:rsidRPr="00D45273">
        <w:rPr>
          <w:sz w:val="28"/>
          <w:szCs w:val="28"/>
          <w:lang w:val="uk-UA"/>
        </w:rPr>
        <w:t xml:space="preserve">вано-Франківська обласна служба зайнятості намагається максимально зменшити напругу на ринку праці та продовжує активно надавати послуги як безробітним, так і роботодавцям. </w:t>
      </w:r>
    </w:p>
    <w:p w:rsidR="00D45273" w:rsidRPr="00D45273" w:rsidRDefault="00D45273" w:rsidP="00D45273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D45273">
        <w:rPr>
          <w:sz w:val="28"/>
          <w:szCs w:val="28"/>
          <w:lang w:val="uk-UA"/>
        </w:rPr>
        <w:t xml:space="preserve">Протягом 3 місяців 2021 року з філіями обласного центру зайнятості і Івано-Франківським міським центром зайнятості співпрацювали майже 2,1 тис. роботодавців, які надали інформацію про </w:t>
      </w:r>
      <w:r w:rsidR="00325525">
        <w:rPr>
          <w:sz w:val="28"/>
          <w:szCs w:val="28"/>
          <w:lang w:val="uk-UA"/>
        </w:rPr>
        <w:t>5,4</w:t>
      </w:r>
      <w:r w:rsidRPr="00D45273">
        <w:rPr>
          <w:sz w:val="28"/>
          <w:szCs w:val="28"/>
          <w:lang w:val="uk-UA"/>
        </w:rPr>
        <w:t xml:space="preserve"> тис. вакансій. Завдяки плідній співпраці та дієвій роботі кар’єрних радників, рівень укомплектування вакансій в Івано-Франківській області становить</w:t>
      </w:r>
      <w:r w:rsidR="00325525">
        <w:rPr>
          <w:sz w:val="28"/>
          <w:szCs w:val="28"/>
          <w:lang w:val="uk-UA"/>
        </w:rPr>
        <w:t xml:space="preserve"> 61,2%</w:t>
      </w:r>
      <w:r>
        <w:rPr>
          <w:sz w:val="28"/>
          <w:szCs w:val="28"/>
          <w:lang w:val="uk-UA"/>
        </w:rPr>
        <w:t>», - інформує директор Івано-Франківського обласного центру зайнятості Василь Цимбалюк</w:t>
      </w:r>
      <w:r w:rsidRPr="00D45273">
        <w:rPr>
          <w:sz w:val="28"/>
          <w:szCs w:val="28"/>
          <w:lang w:val="uk-UA"/>
        </w:rPr>
        <w:t>.</w:t>
      </w:r>
    </w:p>
    <w:p w:rsidR="00D45273" w:rsidRPr="00D45273" w:rsidRDefault="00D45273" w:rsidP="00D45273">
      <w:pPr>
        <w:ind w:firstLine="851"/>
        <w:jc w:val="both"/>
        <w:rPr>
          <w:sz w:val="28"/>
          <w:szCs w:val="28"/>
          <w:lang w:val="uk-UA"/>
        </w:rPr>
      </w:pPr>
      <w:r w:rsidRPr="00D45273">
        <w:rPr>
          <w:sz w:val="28"/>
          <w:szCs w:val="28"/>
          <w:lang w:val="uk-UA"/>
        </w:rPr>
        <w:t>За сприяння служби зайнятості  працевлаштовано 3,6 тис. осіб. На нові робочі місця з компенсацією витрат роботодавцю на оплату єдиного внеску працевлаштовано 103 безробітних, в тому числі 21 особу, яка недостатньо конкурентоспроможна на ринку праці та 82 особи, які працевлаштовані на нові робочі місця в пріоритетних видах економічної діяльності. За сприяння служби зайнятості 12 безробітних стали підприємцями, отримавши виплату допомоги по безробіттю одноразово на відкриття власної справи.</w:t>
      </w:r>
      <w:r>
        <w:rPr>
          <w:sz w:val="28"/>
          <w:szCs w:val="28"/>
          <w:lang w:val="uk-UA"/>
        </w:rPr>
        <w:t xml:space="preserve"> </w:t>
      </w:r>
      <w:r w:rsidRPr="00D45273">
        <w:rPr>
          <w:sz w:val="28"/>
          <w:szCs w:val="28"/>
          <w:lang w:val="uk-UA"/>
        </w:rPr>
        <w:t xml:space="preserve">Крім того, 258 осіб були залучені до громадських та інших робіт тимчасового характеру. </w:t>
      </w:r>
    </w:p>
    <w:p w:rsidR="00EB15B8" w:rsidRPr="004370F4" w:rsidRDefault="00EB15B8" w:rsidP="00EB15B8">
      <w:pPr>
        <w:tabs>
          <w:tab w:val="left" w:pos="0"/>
        </w:tabs>
        <w:jc w:val="both"/>
        <w:rPr>
          <w:b/>
          <w:color w:val="000000" w:themeColor="text1"/>
        </w:rPr>
      </w:pPr>
    </w:p>
    <w:p w:rsidR="00C6769E" w:rsidRPr="00125ED5" w:rsidRDefault="00C6769E" w:rsidP="00A11E4E">
      <w:pPr>
        <w:tabs>
          <w:tab w:val="left" w:pos="1125"/>
        </w:tabs>
        <w:ind w:firstLine="851"/>
        <w:jc w:val="right"/>
        <w:rPr>
          <w:b/>
          <w:color w:val="000000"/>
          <w:lang w:val="uk-UA"/>
        </w:rPr>
      </w:pPr>
      <w:r w:rsidRPr="00125ED5">
        <w:rPr>
          <w:b/>
          <w:bCs/>
          <w:color w:val="1A1A1A"/>
          <w:lang w:val="uk-UA"/>
        </w:rPr>
        <w:t xml:space="preserve">Відділ </w:t>
      </w:r>
      <w:r w:rsidRPr="00125ED5">
        <w:rPr>
          <w:b/>
          <w:color w:val="000000"/>
          <w:lang w:val="uk-UA"/>
        </w:rPr>
        <w:t xml:space="preserve">інформаційної роботи </w:t>
      </w:r>
    </w:p>
    <w:p w:rsidR="00C6769E" w:rsidRPr="00125ED5" w:rsidRDefault="00C6769E" w:rsidP="00C6769E">
      <w:pPr>
        <w:widowControl w:val="0"/>
        <w:autoSpaceDE w:val="0"/>
        <w:autoSpaceDN w:val="0"/>
        <w:adjustRightInd w:val="0"/>
        <w:ind w:firstLine="851"/>
        <w:jc w:val="right"/>
        <w:rPr>
          <w:b/>
          <w:color w:val="000000"/>
          <w:lang w:val="uk-UA"/>
        </w:rPr>
      </w:pPr>
      <w:r w:rsidRPr="00125ED5">
        <w:rPr>
          <w:b/>
          <w:color w:val="000000"/>
          <w:lang w:val="uk-UA"/>
        </w:rPr>
        <w:t>Івано-Франківського обласного</w:t>
      </w:r>
    </w:p>
    <w:p w:rsidR="00C6769E" w:rsidRPr="00125ED5" w:rsidRDefault="00C6769E" w:rsidP="00C6769E">
      <w:pPr>
        <w:widowControl w:val="0"/>
        <w:autoSpaceDE w:val="0"/>
        <w:autoSpaceDN w:val="0"/>
        <w:adjustRightInd w:val="0"/>
        <w:jc w:val="right"/>
        <w:rPr>
          <w:b/>
          <w:bCs/>
          <w:color w:val="1A1A1A"/>
          <w:lang w:val="uk-UA"/>
        </w:rPr>
      </w:pPr>
      <w:r w:rsidRPr="00125ED5">
        <w:rPr>
          <w:b/>
          <w:color w:val="000000"/>
          <w:lang w:val="uk-UA"/>
        </w:rPr>
        <w:t xml:space="preserve"> центру зайнятості</w:t>
      </w:r>
    </w:p>
    <w:p w:rsidR="00C6769E" w:rsidRPr="00125ED5" w:rsidRDefault="00C6769E" w:rsidP="00C6769E">
      <w:pPr>
        <w:widowControl w:val="0"/>
        <w:autoSpaceDE w:val="0"/>
        <w:autoSpaceDN w:val="0"/>
        <w:adjustRightInd w:val="0"/>
        <w:jc w:val="right"/>
        <w:rPr>
          <w:color w:val="1A1A1A"/>
          <w:lang w:val="uk-UA"/>
        </w:rPr>
      </w:pPr>
      <w:r w:rsidRPr="00125ED5">
        <w:rPr>
          <w:b/>
          <w:bCs/>
          <w:color w:val="1A1A1A"/>
          <w:lang w:val="uk-UA"/>
        </w:rPr>
        <w:t>вул. Деповська, 89 а</w:t>
      </w:r>
    </w:p>
    <w:p w:rsidR="00C6769E" w:rsidRPr="00125ED5" w:rsidRDefault="00C6769E" w:rsidP="00C6769E">
      <w:pPr>
        <w:widowControl w:val="0"/>
        <w:autoSpaceDE w:val="0"/>
        <w:autoSpaceDN w:val="0"/>
        <w:adjustRightInd w:val="0"/>
        <w:jc w:val="right"/>
        <w:rPr>
          <w:b/>
          <w:bCs/>
          <w:color w:val="1A1A1A"/>
          <w:lang w:val="uk-UA"/>
        </w:rPr>
      </w:pPr>
      <w:proofErr w:type="spellStart"/>
      <w:r w:rsidRPr="00125ED5">
        <w:rPr>
          <w:b/>
          <w:bCs/>
          <w:color w:val="1A1A1A"/>
          <w:lang w:val="uk-UA"/>
        </w:rPr>
        <w:t>м.Івано</w:t>
      </w:r>
      <w:proofErr w:type="spellEnd"/>
      <w:r w:rsidRPr="00125ED5">
        <w:rPr>
          <w:b/>
          <w:bCs/>
          <w:color w:val="1A1A1A"/>
          <w:lang w:val="uk-UA"/>
        </w:rPr>
        <w:t xml:space="preserve">-Франківськ, </w:t>
      </w:r>
    </w:p>
    <w:p w:rsidR="00C6769E" w:rsidRPr="00125ED5" w:rsidRDefault="00C6769E" w:rsidP="00C6769E">
      <w:pPr>
        <w:ind w:firstLine="851"/>
        <w:jc w:val="right"/>
        <w:rPr>
          <w:b/>
          <w:bCs/>
          <w:color w:val="1A1A1A"/>
          <w:lang w:val="uk-UA"/>
        </w:rPr>
      </w:pPr>
      <w:r w:rsidRPr="00125ED5">
        <w:rPr>
          <w:b/>
          <w:bCs/>
          <w:color w:val="1A1A1A"/>
          <w:lang w:val="uk-UA"/>
        </w:rPr>
        <w:t>76002</w:t>
      </w:r>
    </w:p>
    <w:p w:rsidR="00C6769E" w:rsidRPr="00125ED5" w:rsidRDefault="00C6769E" w:rsidP="00C6769E">
      <w:pPr>
        <w:ind w:firstLine="851"/>
        <w:jc w:val="right"/>
        <w:rPr>
          <w:b/>
          <w:bCs/>
          <w:color w:val="1A1A1A"/>
          <w:lang w:val="uk-UA"/>
        </w:rPr>
      </w:pPr>
      <w:r w:rsidRPr="00125ED5">
        <w:rPr>
          <w:b/>
          <w:bCs/>
          <w:color w:val="1A1A1A"/>
          <w:lang w:val="uk-UA"/>
        </w:rPr>
        <w:t>(0342) 755614</w:t>
      </w:r>
    </w:p>
    <w:p w:rsidR="00BA6742" w:rsidRDefault="00C6769E" w:rsidP="00F42A8F">
      <w:pPr>
        <w:ind w:firstLine="851"/>
        <w:jc w:val="right"/>
        <w:rPr>
          <w:b/>
          <w:bCs/>
          <w:color w:val="1A1A1A"/>
          <w:lang w:val="uk-UA"/>
        </w:rPr>
      </w:pPr>
      <w:r w:rsidRPr="00125ED5">
        <w:rPr>
          <w:b/>
          <w:bCs/>
          <w:color w:val="1A1A1A"/>
          <w:lang w:val="uk-UA"/>
        </w:rPr>
        <w:t>(097) 7030730</w:t>
      </w:r>
    </w:p>
    <w:p w:rsidR="00C733AD" w:rsidRPr="00C733AD" w:rsidRDefault="00C733AD" w:rsidP="00F42A8F">
      <w:pPr>
        <w:ind w:firstLine="851"/>
        <w:jc w:val="right"/>
        <w:rPr>
          <w:b/>
          <w:bCs/>
          <w:color w:val="1A1A1A"/>
          <w:lang w:val="uk-UA"/>
        </w:rPr>
      </w:pPr>
      <w:bookmarkStart w:id="0" w:name="_GoBack"/>
      <w:bookmarkEnd w:id="0"/>
    </w:p>
    <w:sectPr w:rsidR="00C733AD" w:rsidRPr="00C733AD" w:rsidSect="00DB3FD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644"/>
    <w:multiLevelType w:val="hybridMultilevel"/>
    <w:tmpl w:val="CF1E2DA2"/>
    <w:lvl w:ilvl="0" w:tplc="2E9ED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8286A"/>
    <w:multiLevelType w:val="multilevel"/>
    <w:tmpl w:val="5D38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73F18"/>
    <w:multiLevelType w:val="multilevel"/>
    <w:tmpl w:val="7E36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96106"/>
    <w:multiLevelType w:val="hybridMultilevel"/>
    <w:tmpl w:val="1E9EFC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B6E41"/>
    <w:multiLevelType w:val="multilevel"/>
    <w:tmpl w:val="13BC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6D0002"/>
    <w:multiLevelType w:val="multilevel"/>
    <w:tmpl w:val="E5AC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25"/>
    <w:rsid w:val="0002221C"/>
    <w:rsid w:val="00065404"/>
    <w:rsid w:val="00077B6D"/>
    <w:rsid w:val="00081BE2"/>
    <w:rsid w:val="000C63AD"/>
    <w:rsid w:val="000E1AE3"/>
    <w:rsid w:val="00122FBB"/>
    <w:rsid w:val="00125ED5"/>
    <w:rsid w:val="00166595"/>
    <w:rsid w:val="001C6A01"/>
    <w:rsid w:val="0021263E"/>
    <w:rsid w:val="00213574"/>
    <w:rsid w:val="00224425"/>
    <w:rsid w:val="00237821"/>
    <w:rsid w:val="002675B4"/>
    <w:rsid w:val="0027739C"/>
    <w:rsid w:val="00277F59"/>
    <w:rsid w:val="00290DED"/>
    <w:rsid w:val="002940DB"/>
    <w:rsid w:val="002E3B75"/>
    <w:rsid w:val="003168A7"/>
    <w:rsid w:val="00325525"/>
    <w:rsid w:val="00330993"/>
    <w:rsid w:val="003960C0"/>
    <w:rsid w:val="003A4354"/>
    <w:rsid w:val="003C4D8F"/>
    <w:rsid w:val="003D7750"/>
    <w:rsid w:val="003E7D1A"/>
    <w:rsid w:val="003F27D1"/>
    <w:rsid w:val="003F78DF"/>
    <w:rsid w:val="0040032B"/>
    <w:rsid w:val="004114A3"/>
    <w:rsid w:val="004D6AB4"/>
    <w:rsid w:val="00501BDC"/>
    <w:rsid w:val="00503B31"/>
    <w:rsid w:val="00503ED9"/>
    <w:rsid w:val="0051750A"/>
    <w:rsid w:val="005219AA"/>
    <w:rsid w:val="00554328"/>
    <w:rsid w:val="005C52BB"/>
    <w:rsid w:val="00615C84"/>
    <w:rsid w:val="00632070"/>
    <w:rsid w:val="00672A24"/>
    <w:rsid w:val="006903FC"/>
    <w:rsid w:val="00690F6C"/>
    <w:rsid w:val="006B49EF"/>
    <w:rsid w:val="006C3A94"/>
    <w:rsid w:val="006E11A2"/>
    <w:rsid w:val="006F3FF5"/>
    <w:rsid w:val="007C4674"/>
    <w:rsid w:val="007D549D"/>
    <w:rsid w:val="007F1B87"/>
    <w:rsid w:val="008032E8"/>
    <w:rsid w:val="00813472"/>
    <w:rsid w:val="008820B7"/>
    <w:rsid w:val="008A5789"/>
    <w:rsid w:val="00920C47"/>
    <w:rsid w:val="009225A0"/>
    <w:rsid w:val="009439EB"/>
    <w:rsid w:val="00954153"/>
    <w:rsid w:val="009974A4"/>
    <w:rsid w:val="009B3308"/>
    <w:rsid w:val="009C6124"/>
    <w:rsid w:val="009D4688"/>
    <w:rsid w:val="009D4B6C"/>
    <w:rsid w:val="00A06194"/>
    <w:rsid w:val="00A06C16"/>
    <w:rsid w:val="00A113BF"/>
    <w:rsid w:val="00A11E4E"/>
    <w:rsid w:val="00A20D2D"/>
    <w:rsid w:val="00A24074"/>
    <w:rsid w:val="00A25415"/>
    <w:rsid w:val="00A27074"/>
    <w:rsid w:val="00A36B67"/>
    <w:rsid w:val="00A50A53"/>
    <w:rsid w:val="00A85A14"/>
    <w:rsid w:val="00AC2D86"/>
    <w:rsid w:val="00B07F4E"/>
    <w:rsid w:val="00B27DDB"/>
    <w:rsid w:val="00B47A1A"/>
    <w:rsid w:val="00B532D4"/>
    <w:rsid w:val="00B53311"/>
    <w:rsid w:val="00B929E6"/>
    <w:rsid w:val="00BA6742"/>
    <w:rsid w:val="00BB2489"/>
    <w:rsid w:val="00BE2FF7"/>
    <w:rsid w:val="00BF4033"/>
    <w:rsid w:val="00BF6FEE"/>
    <w:rsid w:val="00C069B3"/>
    <w:rsid w:val="00C137DF"/>
    <w:rsid w:val="00C6769E"/>
    <w:rsid w:val="00C733AD"/>
    <w:rsid w:val="00C75B55"/>
    <w:rsid w:val="00CA184A"/>
    <w:rsid w:val="00CE0051"/>
    <w:rsid w:val="00CE160A"/>
    <w:rsid w:val="00CF1B2F"/>
    <w:rsid w:val="00CF2542"/>
    <w:rsid w:val="00D45273"/>
    <w:rsid w:val="00D47E20"/>
    <w:rsid w:val="00D6513E"/>
    <w:rsid w:val="00D7357A"/>
    <w:rsid w:val="00D75D3F"/>
    <w:rsid w:val="00D91657"/>
    <w:rsid w:val="00DA2C10"/>
    <w:rsid w:val="00DB3FD5"/>
    <w:rsid w:val="00DC5D4B"/>
    <w:rsid w:val="00E40DB6"/>
    <w:rsid w:val="00E62444"/>
    <w:rsid w:val="00E729E0"/>
    <w:rsid w:val="00E76166"/>
    <w:rsid w:val="00EB15B8"/>
    <w:rsid w:val="00EB330E"/>
    <w:rsid w:val="00EC4379"/>
    <w:rsid w:val="00EC4D24"/>
    <w:rsid w:val="00EF76E8"/>
    <w:rsid w:val="00F14585"/>
    <w:rsid w:val="00F42A8F"/>
    <w:rsid w:val="00F46F9B"/>
    <w:rsid w:val="00F9193F"/>
    <w:rsid w:val="00F9639E"/>
    <w:rsid w:val="00FB5F74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A11E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3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78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qdm">
    <w:name w:val="_6qdm"/>
    <w:basedOn w:val="a0"/>
    <w:rsid w:val="008A5789"/>
  </w:style>
  <w:style w:type="character" w:customStyle="1" w:styleId="textexposedshow">
    <w:name w:val="text_exposed_show"/>
    <w:basedOn w:val="a0"/>
    <w:rsid w:val="008A5789"/>
  </w:style>
  <w:style w:type="paragraph" w:styleId="a4">
    <w:name w:val="No Spacing"/>
    <w:uiPriority w:val="1"/>
    <w:qFormat/>
    <w:rsid w:val="00CE0051"/>
    <w:pPr>
      <w:spacing w:after="0" w:line="240" w:lineRule="auto"/>
    </w:pPr>
  </w:style>
  <w:style w:type="paragraph" w:styleId="2">
    <w:name w:val="Body Text Indent 2"/>
    <w:basedOn w:val="a"/>
    <w:link w:val="20"/>
    <w:rsid w:val="007D549D"/>
    <w:pPr>
      <w:ind w:left="5387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7D549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Hyperlink"/>
    <w:uiPriority w:val="99"/>
    <w:rsid w:val="007D549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7E2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uk"/>
    </w:rPr>
  </w:style>
  <w:style w:type="paragraph" w:styleId="a7">
    <w:name w:val="Balloon Text"/>
    <w:basedOn w:val="a"/>
    <w:link w:val="a8"/>
    <w:uiPriority w:val="99"/>
    <w:semiHidden/>
    <w:unhideWhenUsed/>
    <w:rsid w:val="00BB24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248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Знак Знак3 Знак Знак Знак Знак Знак Знак Знак Знак"/>
    <w:basedOn w:val="a"/>
    <w:rsid w:val="00C6769E"/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11E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eta-author">
    <w:name w:val="meta-author"/>
    <w:basedOn w:val="a0"/>
    <w:rsid w:val="00A11E4E"/>
  </w:style>
  <w:style w:type="character" w:customStyle="1" w:styleId="updated">
    <w:name w:val="updated"/>
    <w:basedOn w:val="a0"/>
    <w:rsid w:val="00A11E4E"/>
  </w:style>
  <w:style w:type="character" w:customStyle="1" w:styleId="meta-sep">
    <w:name w:val="meta-sep"/>
    <w:basedOn w:val="a0"/>
    <w:rsid w:val="00A11E4E"/>
  </w:style>
  <w:style w:type="character" w:customStyle="1" w:styleId="meta-comments">
    <w:name w:val="meta-comments"/>
    <w:basedOn w:val="a0"/>
    <w:rsid w:val="00A11E4E"/>
  </w:style>
  <w:style w:type="character" w:customStyle="1" w:styleId="simplesocialtxt">
    <w:name w:val="simplesocialtxt"/>
    <w:basedOn w:val="a0"/>
    <w:rsid w:val="00A11E4E"/>
  </w:style>
  <w:style w:type="character" w:styleId="a9">
    <w:name w:val="Strong"/>
    <w:basedOn w:val="a0"/>
    <w:uiPriority w:val="22"/>
    <w:qFormat/>
    <w:rsid w:val="00BA6742"/>
    <w:rPr>
      <w:b/>
      <w:bCs/>
    </w:rPr>
  </w:style>
  <w:style w:type="paragraph" w:customStyle="1" w:styleId="aa">
    <w:name w:val="Знак Знак"/>
    <w:basedOn w:val="a"/>
    <w:rsid w:val="00125ED5"/>
    <w:rPr>
      <w:rFonts w:ascii="Verdana" w:hAnsi="Verdana" w:cs="Verdana"/>
      <w:lang w:val="en-US" w:eastAsia="en-US"/>
    </w:rPr>
  </w:style>
  <w:style w:type="character" w:customStyle="1" w:styleId="ab">
    <w:name w:val="Основной текст_"/>
    <w:rsid w:val="00125ED5"/>
    <w:rPr>
      <w:b/>
      <w:sz w:val="28"/>
      <w:lang w:val="uk-UA" w:eastAsia="ru-RU" w:bidi="ar-SA"/>
    </w:rPr>
  </w:style>
  <w:style w:type="paragraph" w:styleId="ac">
    <w:name w:val="Body Text"/>
    <w:basedOn w:val="a"/>
    <w:link w:val="ad"/>
    <w:uiPriority w:val="99"/>
    <w:semiHidden/>
    <w:unhideWhenUsed/>
    <w:rsid w:val="009225A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22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33A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A11E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3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78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qdm">
    <w:name w:val="_6qdm"/>
    <w:basedOn w:val="a0"/>
    <w:rsid w:val="008A5789"/>
  </w:style>
  <w:style w:type="character" w:customStyle="1" w:styleId="textexposedshow">
    <w:name w:val="text_exposed_show"/>
    <w:basedOn w:val="a0"/>
    <w:rsid w:val="008A5789"/>
  </w:style>
  <w:style w:type="paragraph" w:styleId="a4">
    <w:name w:val="No Spacing"/>
    <w:uiPriority w:val="1"/>
    <w:qFormat/>
    <w:rsid w:val="00CE0051"/>
    <w:pPr>
      <w:spacing w:after="0" w:line="240" w:lineRule="auto"/>
    </w:pPr>
  </w:style>
  <w:style w:type="paragraph" w:styleId="2">
    <w:name w:val="Body Text Indent 2"/>
    <w:basedOn w:val="a"/>
    <w:link w:val="20"/>
    <w:rsid w:val="007D549D"/>
    <w:pPr>
      <w:ind w:left="5387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7D549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Hyperlink"/>
    <w:uiPriority w:val="99"/>
    <w:rsid w:val="007D549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7E2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uk"/>
    </w:rPr>
  </w:style>
  <w:style w:type="paragraph" w:styleId="a7">
    <w:name w:val="Balloon Text"/>
    <w:basedOn w:val="a"/>
    <w:link w:val="a8"/>
    <w:uiPriority w:val="99"/>
    <w:semiHidden/>
    <w:unhideWhenUsed/>
    <w:rsid w:val="00BB24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248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Знак Знак3 Знак Знак Знак Знак Знак Знак Знак Знак"/>
    <w:basedOn w:val="a"/>
    <w:rsid w:val="00C6769E"/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11E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eta-author">
    <w:name w:val="meta-author"/>
    <w:basedOn w:val="a0"/>
    <w:rsid w:val="00A11E4E"/>
  </w:style>
  <w:style w:type="character" w:customStyle="1" w:styleId="updated">
    <w:name w:val="updated"/>
    <w:basedOn w:val="a0"/>
    <w:rsid w:val="00A11E4E"/>
  </w:style>
  <w:style w:type="character" w:customStyle="1" w:styleId="meta-sep">
    <w:name w:val="meta-sep"/>
    <w:basedOn w:val="a0"/>
    <w:rsid w:val="00A11E4E"/>
  </w:style>
  <w:style w:type="character" w:customStyle="1" w:styleId="meta-comments">
    <w:name w:val="meta-comments"/>
    <w:basedOn w:val="a0"/>
    <w:rsid w:val="00A11E4E"/>
  </w:style>
  <w:style w:type="character" w:customStyle="1" w:styleId="simplesocialtxt">
    <w:name w:val="simplesocialtxt"/>
    <w:basedOn w:val="a0"/>
    <w:rsid w:val="00A11E4E"/>
  </w:style>
  <w:style w:type="character" w:styleId="a9">
    <w:name w:val="Strong"/>
    <w:basedOn w:val="a0"/>
    <w:uiPriority w:val="22"/>
    <w:qFormat/>
    <w:rsid w:val="00BA6742"/>
    <w:rPr>
      <w:b/>
      <w:bCs/>
    </w:rPr>
  </w:style>
  <w:style w:type="paragraph" w:customStyle="1" w:styleId="aa">
    <w:name w:val="Знак Знак"/>
    <w:basedOn w:val="a"/>
    <w:rsid w:val="00125ED5"/>
    <w:rPr>
      <w:rFonts w:ascii="Verdana" w:hAnsi="Verdana" w:cs="Verdana"/>
      <w:lang w:val="en-US" w:eastAsia="en-US"/>
    </w:rPr>
  </w:style>
  <w:style w:type="character" w:customStyle="1" w:styleId="ab">
    <w:name w:val="Основной текст_"/>
    <w:rsid w:val="00125ED5"/>
    <w:rPr>
      <w:b/>
      <w:sz w:val="28"/>
      <w:lang w:val="uk-UA" w:eastAsia="ru-RU" w:bidi="ar-SA"/>
    </w:rPr>
  </w:style>
  <w:style w:type="paragraph" w:styleId="ac">
    <w:name w:val="Body Text"/>
    <w:basedOn w:val="a"/>
    <w:link w:val="ad"/>
    <w:uiPriority w:val="99"/>
    <w:semiHidden/>
    <w:unhideWhenUsed/>
    <w:rsid w:val="009225A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22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33A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0209">
              <w:marLeft w:val="-75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1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5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36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08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4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1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5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2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0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2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3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43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030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mployment@ifocz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CEE76-E3CB-4DC3-A343-8AE18A77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User_40</dc:creator>
  <cp:lastModifiedBy>User_39</cp:lastModifiedBy>
  <cp:revision>5</cp:revision>
  <cp:lastPrinted>2021-04-09T06:46:00Z</cp:lastPrinted>
  <dcterms:created xsi:type="dcterms:W3CDTF">2021-04-08T12:10:00Z</dcterms:created>
  <dcterms:modified xsi:type="dcterms:W3CDTF">2021-04-09T06:46:00Z</dcterms:modified>
</cp:coreProperties>
</file>