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AF" w:rsidRDefault="00186E85" w:rsidP="00342B1F">
      <w:pPr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val="ru-RU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ru-RU"/>
        </w:rPr>
        <w:t xml:space="preserve">                     </w:t>
      </w:r>
      <w:r>
        <w:rPr>
          <w:noProof/>
        </w:rPr>
        <w:drawing>
          <wp:inline distT="0" distB="0" distL="0" distR="0" wp14:anchorId="4A3F399F" wp14:editId="769260A6">
            <wp:extent cx="2009775" cy="2266950"/>
            <wp:effectExtent l="0" t="0" r="9525" b="0"/>
            <wp:docPr id="2" name="Рисунок 2" descr="Навчальний посібник Охорона праці в галузі (для хімічних спеціальносте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вчальний посібник Охорона праці в галузі (для хімічних спеціальностей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BED" w:rsidRDefault="000D0805" w:rsidP="00FD4044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val="ru-RU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ru-RU"/>
        </w:rPr>
        <w:t xml:space="preserve">                    </w:t>
      </w:r>
    </w:p>
    <w:p w:rsidR="000149AF" w:rsidRDefault="000D0805" w:rsidP="00FD4044">
      <w:pPr>
        <w:spacing w:after="285" w:line="240" w:lineRule="auto"/>
        <w:rPr>
          <w:rFonts w:ascii="Helvetica" w:eastAsia="Times New Roman" w:hAnsi="Helvetica" w:cs="Times New Roman"/>
          <w:b/>
          <w:color w:val="000000"/>
          <w:sz w:val="32"/>
          <w:szCs w:val="32"/>
          <w:lang w:val="ru-RU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="000149AF" w:rsidRPr="000D0805">
        <w:rPr>
          <w:rFonts w:ascii="Helvetica" w:eastAsia="Times New Roman" w:hAnsi="Helvetica" w:cs="Times New Roman"/>
          <w:b/>
          <w:color w:val="000000"/>
          <w:sz w:val="32"/>
          <w:szCs w:val="32"/>
          <w:lang w:val="ru-RU"/>
        </w:rPr>
        <w:t>Профілактика</w:t>
      </w:r>
      <w:proofErr w:type="spellEnd"/>
      <w:r w:rsidR="000149AF" w:rsidRPr="000D0805">
        <w:rPr>
          <w:rFonts w:ascii="Helvetica" w:eastAsia="Times New Roman" w:hAnsi="Helvetica" w:cs="Times New Roman"/>
          <w:b/>
          <w:color w:val="000000"/>
          <w:sz w:val="32"/>
          <w:szCs w:val="32"/>
          <w:lang w:val="ru-RU"/>
        </w:rPr>
        <w:t xml:space="preserve"> </w:t>
      </w:r>
      <w:proofErr w:type="spellStart"/>
      <w:r w:rsidR="000149AF" w:rsidRPr="000D0805">
        <w:rPr>
          <w:rFonts w:ascii="Helvetica" w:eastAsia="Times New Roman" w:hAnsi="Helvetica" w:cs="Times New Roman"/>
          <w:b/>
          <w:color w:val="000000"/>
          <w:sz w:val="32"/>
          <w:szCs w:val="32"/>
          <w:lang w:val="ru-RU"/>
        </w:rPr>
        <w:t>професійних</w:t>
      </w:r>
      <w:proofErr w:type="spellEnd"/>
      <w:r w:rsidR="000149AF" w:rsidRPr="000D0805">
        <w:rPr>
          <w:rFonts w:ascii="Helvetica" w:eastAsia="Times New Roman" w:hAnsi="Helvetica" w:cs="Times New Roman"/>
          <w:b/>
          <w:color w:val="000000"/>
          <w:sz w:val="32"/>
          <w:szCs w:val="32"/>
          <w:lang w:val="ru-RU"/>
        </w:rPr>
        <w:t xml:space="preserve"> </w:t>
      </w:r>
      <w:proofErr w:type="spellStart"/>
      <w:r w:rsidR="000149AF" w:rsidRPr="000D0805">
        <w:rPr>
          <w:rFonts w:ascii="Helvetica" w:eastAsia="Times New Roman" w:hAnsi="Helvetica" w:cs="Times New Roman"/>
          <w:b/>
          <w:color w:val="000000"/>
          <w:sz w:val="32"/>
          <w:szCs w:val="32"/>
          <w:lang w:val="ru-RU"/>
        </w:rPr>
        <w:t>захворювань</w:t>
      </w:r>
      <w:proofErr w:type="spellEnd"/>
    </w:p>
    <w:p w:rsidR="000149AF" w:rsidRPr="0013677E" w:rsidRDefault="0013677E" w:rsidP="0013677E">
      <w:pPr>
        <w:spacing w:after="225" w:line="240" w:lineRule="auto"/>
        <w:jc w:val="both"/>
        <w:rPr>
          <w:rFonts w:ascii="Arial" w:eastAsia="Times New Roman" w:hAnsi="Arial" w:cs="Arial"/>
          <w:color w:val="373F51"/>
          <w:sz w:val="21"/>
          <w:szCs w:val="21"/>
          <w:lang w:val="ru-RU"/>
        </w:rPr>
      </w:pPr>
      <w:r w:rsidRPr="008B7AEF">
        <w:rPr>
          <w:rFonts w:ascii="Arial" w:eastAsia="Times New Roman" w:hAnsi="Arial" w:cs="Arial"/>
          <w:color w:val="373F51"/>
          <w:sz w:val="21"/>
          <w:szCs w:val="21"/>
        </w:rPr>
        <w:t> </w:t>
      </w:r>
    </w:p>
    <w:p w:rsidR="009A6E37" w:rsidRPr="00F5339D" w:rsidRDefault="00FD4044" w:rsidP="001C47A4">
      <w:pPr>
        <w:spacing w:after="285" w:line="240" w:lineRule="auto"/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</w:pPr>
      <w:proofErr w:type="spellStart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Профілактика</w:t>
      </w:r>
      <w:proofErr w:type="spellEnd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професійних</w:t>
      </w:r>
      <w:proofErr w:type="spellEnd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захворювань</w:t>
      </w:r>
      <w:proofErr w:type="spellEnd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полягає</w:t>
      </w:r>
      <w:proofErr w:type="spellEnd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проведенні</w:t>
      </w:r>
      <w:proofErr w:type="spellEnd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технічних</w:t>
      </w:r>
      <w:proofErr w:type="spellEnd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санітарно-гігієнічних</w:t>
      </w:r>
      <w:proofErr w:type="spellEnd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заходів</w:t>
      </w:r>
      <w:proofErr w:type="spellEnd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підприємствах</w:t>
      </w:r>
      <w:proofErr w:type="spellEnd"/>
      <w:r w:rsidRPr="000D0805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.</w:t>
      </w:r>
      <w:r w:rsidR="001C47A4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Важливу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роль у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зниженні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захворюваності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грають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профілактичні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медичні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огляди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працівників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,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зайнятих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на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виробництві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з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шкідливими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виробничими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чинниками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.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Медогляди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проводяться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не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рідше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,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ніж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один раз на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рік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.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Досягнення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позитивних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змін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у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справі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профілактики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виробничого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травматизму,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професійних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й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виробничо-зумовлених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захворювань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можливе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за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рахунок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поліпшення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та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оздоровлення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умов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праці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й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дотримання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вимог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санітарно-гігієнічних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нормативів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та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законодавчих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актів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з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охорони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праці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та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позитивних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змін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у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ставленні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працівників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до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особистої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безпеки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при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виконанні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робіт</w:t>
      </w:r>
      <w:proofErr w:type="spellEnd"/>
      <w:r w:rsidRPr="00506522">
        <w:rPr>
          <w:rFonts w:ascii="Georgia" w:eastAsia="Times New Roman" w:hAnsi="Georgia" w:cs="Times New Roman"/>
          <w:sz w:val="28"/>
          <w:szCs w:val="28"/>
          <w:lang w:val="ru-RU"/>
        </w:rPr>
        <w:t>.</w:t>
      </w:r>
      <w:r w:rsidR="0013677E"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Times New Roman"/>
          <w:sz w:val="28"/>
          <w:szCs w:val="28"/>
          <w:lang w:val="ru-RU"/>
        </w:rPr>
        <w:t>Також</w:t>
      </w:r>
      <w:proofErr w:type="spellEnd"/>
      <w:r w:rsidR="0013677E"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основним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завданням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профілактики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є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інформаційна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та </w:t>
      </w:r>
      <w:r w:rsidR="001C47A4">
        <w:rPr>
          <w:rFonts w:ascii="Georgia" w:eastAsia="Times New Roman" w:hAnsi="Georgia" w:cs="Arial"/>
          <w:sz w:val="28"/>
          <w:szCs w:val="28"/>
          <w:lang w:val="ru-RU"/>
        </w:rPr>
        <w:t xml:space="preserve">методична </w:t>
      </w:r>
      <w:proofErr w:type="spellStart"/>
      <w:r w:rsidR="001C47A4">
        <w:rPr>
          <w:rFonts w:ascii="Georgia" w:eastAsia="Times New Roman" w:hAnsi="Georgia" w:cs="Arial"/>
          <w:sz w:val="28"/>
          <w:szCs w:val="28"/>
          <w:lang w:val="ru-RU"/>
        </w:rPr>
        <w:t>підтримка</w:t>
      </w:r>
      <w:proofErr w:type="spellEnd"/>
      <w:r w:rsidR="001C47A4">
        <w:rPr>
          <w:rFonts w:ascii="Georgia" w:eastAsia="Times New Roman" w:hAnsi="Georgia" w:cs="Arial"/>
          <w:sz w:val="28"/>
          <w:szCs w:val="28"/>
          <w:lang w:val="ru-RU"/>
        </w:rPr>
        <w:t xml:space="preserve"> при </w:t>
      </w:r>
      <w:proofErr w:type="spellStart"/>
      <w:proofErr w:type="gramStart"/>
      <w:r w:rsidR="001C47A4">
        <w:rPr>
          <w:rFonts w:ascii="Georgia" w:eastAsia="Times New Roman" w:hAnsi="Georgia" w:cs="Arial"/>
          <w:sz w:val="28"/>
          <w:szCs w:val="28"/>
          <w:lang w:val="ru-RU"/>
        </w:rPr>
        <w:t>розробленні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заходів</w:t>
      </w:r>
      <w:proofErr w:type="spellEnd"/>
      <w:proofErr w:type="gram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,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направлених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на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поліпшення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умов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праці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,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зниження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рівня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травматизму,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притаманних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конкретному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виробництву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, а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також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поширення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позитивного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досвіду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щодо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створення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здорових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і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безпечних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умов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праці.Керівник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повинен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забезпечити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суворе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дотримання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працівниками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вимог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вироб</w:t>
      </w:r>
      <w:r w:rsidR="00F5339D" w:rsidRPr="00506522">
        <w:rPr>
          <w:rFonts w:ascii="Georgia" w:eastAsia="Times New Roman" w:hAnsi="Georgia" w:cs="Arial"/>
          <w:sz w:val="28"/>
          <w:szCs w:val="28"/>
          <w:lang w:val="ru-RU"/>
        </w:rPr>
        <w:t>ничої</w:t>
      </w:r>
      <w:proofErr w:type="spellEnd"/>
      <w:r w:rsidR="00F5339D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та </w:t>
      </w:r>
      <w:proofErr w:type="spellStart"/>
      <w:r w:rsidR="00F5339D" w:rsidRPr="00506522">
        <w:rPr>
          <w:rFonts w:ascii="Georgia" w:eastAsia="Times New Roman" w:hAnsi="Georgia" w:cs="Arial"/>
          <w:sz w:val="28"/>
          <w:szCs w:val="28"/>
          <w:lang w:val="ru-RU"/>
        </w:rPr>
        <w:t>трудової</w:t>
      </w:r>
      <w:proofErr w:type="spellEnd"/>
      <w:r w:rsidR="00F5339D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F5339D" w:rsidRPr="00506522">
        <w:rPr>
          <w:rFonts w:ascii="Georgia" w:eastAsia="Times New Roman" w:hAnsi="Georgia" w:cs="Arial"/>
          <w:sz w:val="28"/>
          <w:szCs w:val="28"/>
          <w:lang w:val="ru-RU"/>
        </w:rPr>
        <w:t>дисципліни</w:t>
      </w:r>
      <w:proofErr w:type="spellEnd"/>
      <w:r w:rsidR="00F5339D" w:rsidRPr="00506522">
        <w:rPr>
          <w:rFonts w:ascii="Georgia" w:eastAsia="Times New Roman" w:hAnsi="Georgia" w:cs="Arial"/>
          <w:sz w:val="28"/>
          <w:szCs w:val="28"/>
          <w:lang w:val="ru-RU"/>
        </w:rPr>
        <w:t>.</w:t>
      </w:r>
      <w:r w:rsidR="00F5339D"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 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Постійно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проводити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навчання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з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питань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охорони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праці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.</w:t>
      </w:r>
      <w:r w:rsidR="00F5339D" w:rsidRPr="0050652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Основни</w:t>
      </w:r>
      <w:r w:rsidR="001C47A4">
        <w:rPr>
          <w:rFonts w:ascii="Georgia" w:eastAsia="Times New Roman" w:hAnsi="Georgia" w:cs="Arial"/>
          <w:sz w:val="28"/>
          <w:szCs w:val="28"/>
          <w:lang w:val="ru-RU"/>
        </w:rPr>
        <w:t>ми</w:t>
      </w:r>
      <w:proofErr w:type="spellEnd"/>
      <w:r w:rsidR="001C47A4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C47A4">
        <w:rPr>
          <w:rFonts w:ascii="Georgia" w:eastAsia="Times New Roman" w:hAnsi="Georgia" w:cs="Arial"/>
          <w:sz w:val="28"/>
          <w:szCs w:val="28"/>
          <w:lang w:val="ru-RU"/>
        </w:rPr>
        <w:t>завданнями</w:t>
      </w:r>
      <w:proofErr w:type="spellEnd"/>
      <w:r w:rsidR="001C47A4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C47A4">
        <w:rPr>
          <w:rFonts w:ascii="Georgia" w:eastAsia="Times New Roman" w:hAnsi="Georgia" w:cs="Arial"/>
          <w:sz w:val="28"/>
          <w:szCs w:val="28"/>
          <w:lang w:val="ru-RU"/>
        </w:rPr>
        <w:t>якого</w:t>
      </w:r>
      <w:proofErr w:type="spellEnd"/>
      <w:r w:rsidR="001C47A4">
        <w:rPr>
          <w:rFonts w:ascii="Georgia" w:eastAsia="Times New Roman" w:hAnsi="Georgia" w:cs="Arial"/>
          <w:sz w:val="28"/>
          <w:szCs w:val="28"/>
          <w:lang w:val="ru-RU"/>
        </w:rPr>
        <w:t xml:space="preserve"> є</w:t>
      </w:r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інформування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працівників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про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їх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права і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обов’язки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в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галузі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охорони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праці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,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поширення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позитивного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досвіду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щодо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створення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здорових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і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безпечних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умов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праці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на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конкретних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робочих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місцях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,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профілактика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аварій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,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виробничого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травматиз</w:t>
      </w:r>
      <w:r w:rsidR="001C47A4">
        <w:rPr>
          <w:rFonts w:ascii="Georgia" w:eastAsia="Times New Roman" w:hAnsi="Georgia" w:cs="Arial"/>
          <w:sz w:val="28"/>
          <w:szCs w:val="28"/>
          <w:lang w:val="ru-RU"/>
        </w:rPr>
        <w:t xml:space="preserve">му та </w:t>
      </w:r>
      <w:proofErr w:type="spellStart"/>
      <w:r w:rsidR="001C47A4">
        <w:rPr>
          <w:rFonts w:ascii="Georgia" w:eastAsia="Times New Roman" w:hAnsi="Georgia" w:cs="Arial"/>
          <w:sz w:val="28"/>
          <w:szCs w:val="28"/>
          <w:lang w:val="ru-RU"/>
        </w:rPr>
        <w:t>професійних</w:t>
      </w:r>
      <w:proofErr w:type="spellEnd"/>
      <w:r w:rsidR="001C47A4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C47A4">
        <w:rPr>
          <w:rFonts w:ascii="Georgia" w:eastAsia="Times New Roman" w:hAnsi="Georgia" w:cs="Arial"/>
          <w:sz w:val="28"/>
          <w:szCs w:val="28"/>
          <w:lang w:val="ru-RU"/>
        </w:rPr>
        <w:t>захворювань</w:t>
      </w:r>
      <w:proofErr w:type="spellEnd"/>
      <w:r w:rsidR="001C47A4">
        <w:rPr>
          <w:rFonts w:ascii="Georgia" w:eastAsia="Times New Roman" w:hAnsi="Georgia" w:cs="Arial"/>
          <w:sz w:val="28"/>
          <w:szCs w:val="28"/>
          <w:lang w:val="ru-RU"/>
        </w:rPr>
        <w:t xml:space="preserve">. </w:t>
      </w:r>
      <w:proofErr w:type="spellStart"/>
      <w:r w:rsidR="001C47A4">
        <w:rPr>
          <w:rFonts w:ascii="Georgia" w:eastAsia="Times New Roman" w:hAnsi="Georgia" w:cs="Arial"/>
          <w:sz w:val="28"/>
          <w:szCs w:val="28"/>
          <w:lang w:val="ru-RU"/>
        </w:rPr>
        <w:t>І</w:t>
      </w:r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нформування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про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прийняті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нормативно-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правові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акти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з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охорони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праці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та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засоби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колективного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та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індивідуального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захисту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, </w:t>
      </w:r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lastRenderedPageBreak/>
        <w:t xml:space="preserve">порядок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їх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використання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та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надання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першої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медичної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допомоги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потерпілим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від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нещасних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випадків</w:t>
      </w:r>
      <w:proofErr w:type="spellEnd"/>
      <w:r w:rsidR="0013677E" w:rsidRPr="00506522">
        <w:rPr>
          <w:rFonts w:ascii="Georgia" w:eastAsia="Times New Roman" w:hAnsi="Georgia" w:cs="Arial"/>
          <w:sz w:val="28"/>
          <w:szCs w:val="28"/>
          <w:lang w:val="ru-RU"/>
        </w:rPr>
        <w:t>.</w:t>
      </w:r>
      <w:r w:rsidR="001C47A4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F5339D" w:rsidRPr="00506522">
        <w:rPr>
          <w:rFonts w:ascii="Georgia" w:eastAsia="Times New Roman" w:hAnsi="Georgia" w:cs="Arial"/>
          <w:sz w:val="28"/>
          <w:szCs w:val="28"/>
          <w:lang w:val="ru-RU"/>
        </w:rPr>
        <w:t>Також</w:t>
      </w:r>
      <w:proofErr w:type="spellEnd"/>
      <w:r w:rsidR="00F5339D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 </w:t>
      </w:r>
      <w:proofErr w:type="spellStart"/>
      <w:r w:rsidR="00F5339D" w:rsidRPr="00506522">
        <w:rPr>
          <w:rFonts w:ascii="Georgia" w:eastAsia="Times New Roman" w:hAnsi="Georgia" w:cs="Arial"/>
          <w:sz w:val="28"/>
          <w:szCs w:val="28"/>
          <w:lang w:val="ru-RU"/>
        </w:rPr>
        <w:t>технічні</w:t>
      </w:r>
      <w:proofErr w:type="spellEnd"/>
      <w:r w:rsidR="00F5339D" w:rsidRPr="00506522">
        <w:rPr>
          <w:rFonts w:ascii="Georgia" w:eastAsia="Times New Roman" w:hAnsi="Georgia" w:cs="Arial"/>
          <w:sz w:val="28"/>
          <w:szCs w:val="28"/>
          <w:lang w:val="ru-RU"/>
        </w:rPr>
        <w:t xml:space="preserve"> заходи </w:t>
      </w:r>
      <w:proofErr w:type="spellStart"/>
      <w:r w:rsidR="00F5339D" w:rsidRPr="00506522">
        <w:rPr>
          <w:rFonts w:ascii="Georgia" w:eastAsia="Times New Roman" w:hAnsi="Georgia" w:cs="Arial"/>
          <w:sz w:val="28"/>
          <w:szCs w:val="28"/>
          <w:lang w:val="ru-RU"/>
        </w:rPr>
        <w:t>передбачають</w:t>
      </w:r>
      <w:proofErr w:type="spellEnd"/>
      <w:r w:rsidR="00F5339D" w:rsidRPr="00506522">
        <w:rPr>
          <w:rFonts w:ascii="Georgia" w:eastAsia="Times New Roman" w:hAnsi="Georgia" w:cs="Arial"/>
          <w:sz w:val="28"/>
          <w:szCs w:val="28"/>
          <w:lang w:val="ru-RU"/>
        </w:rPr>
        <w:t>:</w:t>
      </w:r>
      <w:r w:rsidR="001C47A4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  </w:t>
      </w:r>
      <w:r w:rsid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-</w:t>
      </w:r>
      <w:r w:rsidR="009A6E37" w:rsidRPr="00F5339D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 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систематичне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підтримання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чистоти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в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приміщеннях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і на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робочих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місцях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;</w:t>
      </w:r>
      <w:r w:rsidR="001C47A4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  </w:t>
      </w:r>
      <w:r w:rsid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-</w:t>
      </w:r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</w:rPr>
        <w:t> 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розробку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та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конструювання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обладнання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що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виключає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виділення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пилу,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газів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та пари,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шкідливих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речовин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у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виробничих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приміщеннях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;</w:t>
      </w:r>
      <w:r w:rsidR="001C47A4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   </w:t>
      </w:r>
      <w:r w:rsid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-</w:t>
      </w:r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</w:rPr>
        <w:t> 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забезпечення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санітарно-гігієнічних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вимог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до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повітря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виробничого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середовища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;</w:t>
      </w:r>
      <w:r w:rsidR="001C47A4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  </w:t>
      </w:r>
      <w:r w:rsid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-</w:t>
      </w:r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</w:rPr>
        <w:t> </w:t>
      </w:r>
      <w:r w:rsid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uk-UA"/>
        </w:rPr>
        <w:t>оснащення</w:t>
      </w:r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систем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вентиляції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та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кондиціювання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робочих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місць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із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шкідливими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умовами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праці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;</w:t>
      </w:r>
      <w:r w:rsidR="001C47A4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 </w:t>
      </w:r>
      <w:r w:rsidR="00184DA5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-</w:t>
      </w:r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</w:rPr>
        <w:t> 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забезпечення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захисту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працюючих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від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шуму, ультра- та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інфразвуку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вібрації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різних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видів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випромінювання</w:t>
      </w:r>
      <w:proofErr w:type="spellEnd"/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</w:rPr>
        <w:t> </w:t>
      </w:r>
      <w:r w:rsidR="009A6E37" w:rsidRPr="00F5339D">
        <w:rPr>
          <w:rFonts w:ascii="Georgia" w:eastAsia="Times New Roman" w:hAnsi="Georgia" w:cs="Times New Roman"/>
          <w:iCs/>
          <w:color w:val="000000"/>
          <w:sz w:val="28"/>
          <w:szCs w:val="28"/>
          <w:lang w:val="ru-RU"/>
        </w:rPr>
        <w:t>.</w:t>
      </w:r>
    </w:p>
    <w:p w:rsidR="00FD4044" w:rsidRPr="000149AF" w:rsidRDefault="001C47A4" w:rsidP="00FD4044">
      <w:pPr>
        <w:spacing w:after="285" w:line="240" w:lineRule="auto"/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    </w:t>
      </w:r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Таким чином </w:t>
      </w:r>
      <w:proofErr w:type="spellStart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запобігання</w:t>
      </w:r>
      <w:proofErr w:type="spellEnd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професійних</w:t>
      </w:r>
      <w:proofErr w:type="spellEnd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захворювань</w:t>
      </w:r>
      <w:proofErr w:type="spellEnd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отруєнь</w:t>
      </w:r>
      <w:proofErr w:type="spellEnd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здійснюється</w:t>
      </w:r>
      <w:proofErr w:type="spellEnd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через </w:t>
      </w:r>
      <w:proofErr w:type="spellStart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комплексу </w:t>
      </w:r>
      <w:proofErr w:type="spellStart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організаційних</w:t>
      </w:r>
      <w:proofErr w:type="spellEnd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технічних</w:t>
      </w:r>
      <w:proofErr w:type="spellEnd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заходів</w:t>
      </w:r>
      <w:proofErr w:type="spellEnd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які</w:t>
      </w:r>
      <w:proofErr w:type="spellEnd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направлені</w:t>
      </w:r>
      <w:proofErr w:type="spellEnd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оздо</w:t>
      </w:r>
      <w:r w:rsidR="006108F1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ровлення</w:t>
      </w:r>
      <w:proofErr w:type="spellEnd"/>
      <w:r w:rsidR="006108F1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108F1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працівників</w:t>
      </w:r>
      <w:bookmarkStart w:id="0" w:name="_GoBack"/>
      <w:bookmarkEnd w:id="0"/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.</w:t>
      </w:r>
      <w:r w:rsidR="009A6E37" w:rsidRPr="00F5339D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Дуже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важливо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працюючи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потенційно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небезпечному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виробництві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або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небезпечним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обладнанням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пам'ятати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засоби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особистого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захисту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, правила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поводження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з таким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обладнанням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адже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від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цього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напряму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залежить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особисте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здоров'я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працівника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.</w:t>
      </w:r>
      <w:r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Також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роботодавцям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керівникам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підприємства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необхідно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своєчасно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та у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повному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обсязі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забезпечувати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працівників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необхідними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засобами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індивідуального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захисту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також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слідкувати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дотриманням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робочих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місць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стані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відповідному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інструкцій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техніки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безпеки</w:t>
      </w:r>
      <w:proofErr w:type="spellEnd"/>
      <w:r w:rsidR="00FD4044"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.</w:t>
      </w:r>
    </w:p>
    <w:p w:rsidR="00FD4044" w:rsidRPr="000149AF" w:rsidRDefault="00FD4044" w:rsidP="00FD4044">
      <w:pPr>
        <w:spacing w:after="285" w:line="240" w:lineRule="auto"/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</w:pPr>
      <w:proofErr w:type="spellStart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Дотримання</w:t>
      </w:r>
      <w:proofErr w:type="spellEnd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всіх</w:t>
      </w:r>
      <w:proofErr w:type="spellEnd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правил та </w:t>
      </w:r>
      <w:proofErr w:type="spellStart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інструкцій</w:t>
      </w:r>
      <w:proofErr w:type="spellEnd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допоможе</w:t>
      </w:r>
      <w:proofErr w:type="spellEnd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запобігти</w:t>
      </w:r>
      <w:proofErr w:type="spellEnd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неприємних</w:t>
      </w:r>
      <w:proofErr w:type="spellEnd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ситуацій</w:t>
      </w:r>
      <w:proofErr w:type="spellEnd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, та </w:t>
      </w:r>
      <w:proofErr w:type="spellStart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зберегти</w:t>
      </w:r>
      <w:proofErr w:type="spellEnd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здоров'я</w:t>
      </w:r>
      <w:proofErr w:type="spellEnd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працівн</w:t>
      </w:r>
      <w:r w:rsid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иків</w:t>
      </w:r>
      <w:proofErr w:type="spellEnd"/>
      <w:r w:rsidRPr="000149AF"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.</w:t>
      </w:r>
    </w:p>
    <w:p w:rsidR="00E51864" w:rsidRPr="000149AF" w:rsidRDefault="00184DA5" w:rsidP="000149AF">
      <w:pPr>
        <w:spacing w:after="285" w:line="240" w:lineRule="auto"/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Лікар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-лаборант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санітарно-гігієнічної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лабораторії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 xml:space="preserve">         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8"/>
          <w:lang w:val="ru-RU"/>
        </w:rPr>
        <w:t>О.Жукова</w:t>
      </w:r>
      <w:proofErr w:type="spellEnd"/>
    </w:p>
    <w:sectPr w:rsidR="00E51864" w:rsidRPr="000149AF" w:rsidSect="00E40E57">
      <w:pgSz w:w="12240" w:h="15840"/>
      <w:pgMar w:top="1560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615"/>
    <w:multiLevelType w:val="multilevel"/>
    <w:tmpl w:val="C62C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F5177"/>
    <w:multiLevelType w:val="multilevel"/>
    <w:tmpl w:val="20E6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04BC7"/>
    <w:multiLevelType w:val="multilevel"/>
    <w:tmpl w:val="CAA8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D1919"/>
    <w:multiLevelType w:val="hybridMultilevel"/>
    <w:tmpl w:val="632019D2"/>
    <w:lvl w:ilvl="0" w:tplc="A3DE1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4BAA"/>
    <w:multiLevelType w:val="hybridMultilevel"/>
    <w:tmpl w:val="E9DC4988"/>
    <w:lvl w:ilvl="0" w:tplc="A89CE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75538"/>
    <w:multiLevelType w:val="hybridMultilevel"/>
    <w:tmpl w:val="BB62147A"/>
    <w:lvl w:ilvl="0" w:tplc="45A06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24018"/>
    <w:multiLevelType w:val="multilevel"/>
    <w:tmpl w:val="4048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15FB6"/>
    <w:multiLevelType w:val="hybridMultilevel"/>
    <w:tmpl w:val="F21E18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D0E7CB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60FB3D2B"/>
    <w:multiLevelType w:val="multilevel"/>
    <w:tmpl w:val="BA80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808E1"/>
    <w:multiLevelType w:val="multilevel"/>
    <w:tmpl w:val="B2B2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D62BA"/>
    <w:multiLevelType w:val="multilevel"/>
    <w:tmpl w:val="A54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562B"/>
    <w:rsid w:val="00013422"/>
    <w:rsid w:val="000149AF"/>
    <w:rsid w:val="000565D1"/>
    <w:rsid w:val="00061D2B"/>
    <w:rsid w:val="000B2CAB"/>
    <w:rsid w:val="000D0805"/>
    <w:rsid w:val="00107AAB"/>
    <w:rsid w:val="0013677E"/>
    <w:rsid w:val="00145F9A"/>
    <w:rsid w:val="00146E83"/>
    <w:rsid w:val="00184DA5"/>
    <w:rsid w:val="0018698F"/>
    <w:rsid w:val="00186E85"/>
    <w:rsid w:val="001B43FC"/>
    <w:rsid w:val="001C47A4"/>
    <w:rsid w:val="001C6661"/>
    <w:rsid w:val="001F70F3"/>
    <w:rsid w:val="00207DBF"/>
    <w:rsid w:val="00230508"/>
    <w:rsid w:val="00234D68"/>
    <w:rsid w:val="00252877"/>
    <w:rsid w:val="002542AD"/>
    <w:rsid w:val="00264335"/>
    <w:rsid w:val="002C5723"/>
    <w:rsid w:val="002F5ABB"/>
    <w:rsid w:val="003207AD"/>
    <w:rsid w:val="00342B1F"/>
    <w:rsid w:val="00362373"/>
    <w:rsid w:val="00391EB9"/>
    <w:rsid w:val="003D5D24"/>
    <w:rsid w:val="003F2C6D"/>
    <w:rsid w:val="004125C6"/>
    <w:rsid w:val="00457E63"/>
    <w:rsid w:val="00477B5D"/>
    <w:rsid w:val="004A0679"/>
    <w:rsid w:val="004D6FE8"/>
    <w:rsid w:val="004E0D47"/>
    <w:rsid w:val="00506522"/>
    <w:rsid w:val="005103D3"/>
    <w:rsid w:val="00541AC6"/>
    <w:rsid w:val="005B1F1F"/>
    <w:rsid w:val="005D2506"/>
    <w:rsid w:val="005D2A3F"/>
    <w:rsid w:val="005E6D15"/>
    <w:rsid w:val="006108F1"/>
    <w:rsid w:val="00640768"/>
    <w:rsid w:val="00673E41"/>
    <w:rsid w:val="006A2BEB"/>
    <w:rsid w:val="00700670"/>
    <w:rsid w:val="007170D0"/>
    <w:rsid w:val="00754698"/>
    <w:rsid w:val="007A5B60"/>
    <w:rsid w:val="008056E7"/>
    <w:rsid w:val="00840E69"/>
    <w:rsid w:val="00841322"/>
    <w:rsid w:val="0084312F"/>
    <w:rsid w:val="00850BC5"/>
    <w:rsid w:val="0088272A"/>
    <w:rsid w:val="008B7AEF"/>
    <w:rsid w:val="009059BB"/>
    <w:rsid w:val="00911D47"/>
    <w:rsid w:val="00952F51"/>
    <w:rsid w:val="009A6E37"/>
    <w:rsid w:val="009D29FE"/>
    <w:rsid w:val="009D537B"/>
    <w:rsid w:val="00A11877"/>
    <w:rsid w:val="00A266D7"/>
    <w:rsid w:val="00A4269E"/>
    <w:rsid w:val="00A9774B"/>
    <w:rsid w:val="00AA1084"/>
    <w:rsid w:val="00AD2EC4"/>
    <w:rsid w:val="00B85D18"/>
    <w:rsid w:val="00B91790"/>
    <w:rsid w:val="00BA659F"/>
    <w:rsid w:val="00BB2285"/>
    <w:rsid w:val="00BE0DD0"/>
    <w:rsid w:val="00BF6200"/>
    <w:rsid w:val="00C03FFE"/>
    <w:rsid w:val="00C04914"/>
    <w:rsid w:val="00C04F1E"/>
    <w:rsid w:val="00C151B0"/>
    <w:rsid w:val="00C553AA"/>
    <w:rsid w:val="00C9255F"/>
    <w:rsid w:val="00CB4B65"/>
    <w:rsid w:val="00CC7A7F"/>
    <w:rsid w:val="00CD0472"/>
    <w:rsid w:val="00CD7533"/>
    <w:rsid w:val="00CE15E6"/>
    <w:rsid w:val="00CE765A"/>
    <w:rsid w:val="00CF5219"/>
    <w:rsid w:val="00DA74D8"/>
    <w:rsid w:val="00DD380D"/>
    <w:rsid w:val="00DE0EE5"/>
    <w:rsid w:val="00E4087B"/>
    <w:rsid w:val="00E40E57"/>
    <w:rsid w:val="00E4562B"/>
    <w:rsid w:val="00E51601"/>
    <w:rsid w:val="00E51864"/>
    <w:rsid w:val="00E51FFB"/>
    <w:rsid w:val="00EC1135"/>
    <w:rsid w:val="00F131EE"/>
    <w:rsid w:val="00F134C1"/>
    <w:rsid w:val="00F32742"/>
    <w:rsid w:val="00F41BED"/>
    <w:rsid w:val="00F5339D"/>
    <w:rsid w:val="00F53873"/>
    <w:rsid w:val="00F816EB"/>
    <w:rsid w:val="00FA3E3E"/>
    <w:rsid w:val="00FC3258"/>
    <w:rsid w:val="00FD4044"/>
    <w:rsid w:val="00FD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DC3D"/>
  <w15:docId w15:val="{BD03206B-5B0A-44F7-B225-B826D53B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42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3D5D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51B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146E8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5D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52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60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64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91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38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0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84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0E0E0"/>
            <w:right w:val="none" w:sz="0" w:space="0" w:color="auto"/>
          </w:divBdr>
          <w:divsChild>
            <w:div w:id="17810739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781">
          <w:marLeft w:val="0"/>
          <w:marRight w:val="0"/>
          <w:marTop w:val="0"/>
          <w:marBottom w:val="0"/>
          <w:divBdr>
            <w:top w:val="single" w:sz="48" w:space="23" w:color="F0F0F0"/>
            <w:left w:val="none" w:sz="0" w:space="0" w:color="auto"/>
            <w:bottom w:val="single" w:sz="6" w:space="23" w:color="E8E8E8"/>
            <w:right w:val="none" w:sz="0" w:space="0" w:color="auto"/>
          </w:divBdr>
          <w:divsChild>
            <w:div w:id="1945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3960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8804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156A3"/>
                    <w:right w:val="none" w:sz="0" w:space="0" w:color="auto"/>
                  </w:divBdr>
                </w:div>
                <w:div w:id="18132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42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5260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10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631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20427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1807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6085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</w:divsChild>
            </w:div>
            <w:div w:id="179551599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33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64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10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4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2214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65</cp:revision>
  <cp:lastPrinted>2021-08-04T11:28:00Z</cp:lastPrinted>
  <dcterms:created xsi:type="dcterms:W3CDTF">2021-08-04T08:22:00Z</dcterms:created>
  <dcterms:modified xsi:type="dcterms:W3CDTF">2023-04-27T06:17:00Z</dcterms:modified>
</cp:coreProperties>
</file>