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i/>
          <w:iCs/>
          <w:sz w:val="32"/>
          <w:szCs w:val="32"/>
          <w:lang w:val="uk-UA"/>
        </w:rPr>
      </w:pPr>
      <w:r>
        <w:rPr>
          <w:rFonts w:hint="default"/>
          <w:lang w:val="uk-UA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i/>
          <w:iCs/>
          <w:sz w:val="32"/>
          <w:szCs w:val="32"/>
          <w:lang w:val="uk-UA"/>
        </w:rPr>
        <w:t xml:space="preserve">  Профілактика лямбліозу</w:t>
      </w:r>
    </w:p>
    <w:p>
      <w:pPr>
        <w:rPr>
          <w:rFonts w:hint="default"/>
          <w:lang w:val="uk-UA"/>
        </w:rPr>
      </w:pPr>
      <w:r>
        <w:rPr>
          <w:rFonts w:hint="default"/>
          <w:lang w:val="uk-UA"/>
        </w:rPr>
        <w:drawing>
          <wp:inline distT="0" distB="0" distL="114300" distR="114300">
            <wp:extent cx="5274310" cy="3465830"/>
            <wp:effectExtent l="0" t="0" r="2540" b="1270"/>
            <wp:docPr id="1" name="Изображение 1" descr="terapevt.jpg.pagespeed.ce_.k6uyvi8zm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terapevt.jpg.pagespeed.ce_.k6uyvi8zm5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uk-UA"/>
        </w:rPr>
      </w:pPr>
    </w:p>
    <w:p>
      <w:pPr>
        <w:ind w:firstLine="663" w:firstLineChars="3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Л</w:t>
      </w:r>
      <w:r>
        <w:rPr>
          <w:rStyle w:val="5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ямбліоз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— протозойне захворювання з переважно фекально-оральним механізмом передачі, яке спричиняють джгутикові найпростіші </w:t>
      </w:r>
      <w:r>
        <w:rPr>
          <w:rStyle w:val="4"/>
          <w:rFonts w:hint="default" w:ascii="Times New Roman" w:hAnsi="Times New Roman" w:eastAsia="SimSun" w:cs="Times New Roman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Giardia </w:t>
      </w:r>
      <w:r>
        <w:rPr>
          <w:rStyle w:val="4"/>
          <w:rFonts w:hint="default" w:ascii="Times New Roman" w:hAnsi="Times New Roman" w:eastAsia="SimSun" w:cs="Times New Roman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lamblia</w:t>
      </w:r>
      <w:r>
        <w:rPr>
          <w:rStyle w:val="4"/>
          <w:rFonts w:hint="default" w:ascii="Times New Roman" w:hAnsi="Times New Roman" w:eastAsia="SimSun" w:cs="Times New Roman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Зараження людини відбувається при заковтуванні цист лямблій із контамінованими їжею та водою, а також контактно-побутовим шляхом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"/>
          <w14:textFill>
            <w14:solidFill>
              <w14:schemeClr w14:val="tx1"/>
            </w14:solidFill>
          </w14:textFill>
        </w:rPr>
        <w:t xml:space="preserve"> (найчастіше це фрукти, овочі і ягоди), через недотримання гігієни (забруднені руки та побутові предмети).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Цисти лямблій достатньо стійкі у зовнішньому середовищі. При цьому має значення температурний фактор. Так у випорожненнях цисти лямблій зберігають свою життєздатність від 2 до 24 діб, у воді – 15-70 днів.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Якщо температура у природних водоймах до 22° С можуть зберігати свою активність до 3 місяців.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На поверхні немитих яблук – 6 годин, на хлібних виробах зберігаються до 12 годин, в молочних продуктах (температура 19-25° С в межах 12 діб, а при 2-6° С до 112 днів).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00" w:afterAutospacing="0" w:line="15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"/>
          <w14:textFill>
            <w14:solidFill>
              <w14:schemeClr w14:val="tx1"/>
            </w14:solidFill>
          </w14:textFill>
        </w:rPr>
        <w:t>   Потрапивши в травну систему, лямблії відразу спрямовуються в тонкий кишечник, де дратують слизову, викликаючи її запалення. Якщо вони потрапляють в товстий кишечник, то втрачають рухливість і трансформуються в цисти, а ті, в свою чергу, виділяються назовні з калом. Цисти характеризуються високим рівнем виживання</w:t>
      </w:r>
      <w:r>
        <w:rPr>
          <w:rFonts w:hint="default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00" w:afterAutospacing="0" w:line="15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"/>
          <w14:textFill>
            <w14:solidFill>
              <w14:schemeClr w14:val="tx1"/>
            </w14:solidFill>
          </w14:textFill>
        </w:rPr>
        <w:t>   Ознаки лямбліозу у дорослих і дітей схожі, але нерідко захворювання протікає без будь-яких симптомів і може бути діагностовано випадково, на тлі іншої хвороби, з приводу якої і проводяться діагностичні заходи.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00" w:afterAutospacing="0" w:line="15" w:lineRule="atLeast"/>
        <w:ind w:left="0" w:right="0" w:firstLine="1080" w:firstLineChars="45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Лямбліоз проявляється наступними симптомами: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00" w:afterAutospacing="0" w:line="15" w:lineRule="atLeast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иючі болі у  верхніх відділах частини живота або навколо пупка;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00" w:afterAutospacing="0" w:line="15" w:lineRule="atLeast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  <w:t>испептичні явища ( здуття живота, нудота, порушення стільця);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орушення з боку шкіри ( дерматити);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орушення загального стану організму ( загальна слабкість, швидка стомлюваність, погіршення апетиту, дратівливість, головні болі).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"/>
          <w14:textFill>
            <w14:solidFill>
              <w14:schemeClr w14:val="tx1"/>
            </w14:solidFill>
          </w14:textFill>
        </w:rPr>
        <w:t>Тривале порушення процесів травлення небезпечн</w:t>
      </w:r>
      <w:r>
        <w:rPr>
          <w:rFonts w:hint="default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е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"/>
          <w14:textFill>
            <w14:solidFill>
              <w14:schemeClr w14:val="tx1"/>
            </w14:solidFill>
          </w14:textFill>
        </w:rPr>
        <w:t xml:space="preserve"> тим, що в організм надходить недостатня кількість поживних речовин, страждають всі органи і тканини.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Chars="0" w:right="0" w:rightChars="0" w:firstLine="1920" w:firstLineChars="80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Основні методи профілактики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rightChars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отримуватись правил особистої гігієни;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rightChars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етельно обробляти продукти;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rightChars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е вживати забруднену воду ( </w:t>
      </w:r>
      <w:r>
        <w:rPr>
          <w:rFonts w:hint="default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исти лямблій можна інактивувати при нагріванні води принаймні до 70 °С  протягом 10 хв.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);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rightChars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З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 xml:space="preserve"> обережністю поводитися з чужими і бездомними тваринами;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="420" w:leftChars="0" w:right="0" w:rightChars="0" w:hanging="42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auto"/>
          <w:lang w:val="uk-UA"/>
          <w14:textFill>
            <w14:solidFill>
              <w14:schemeClr w14:val="tx1"/>
            </w14:solidFill>
          </w14:textFill>
        </w:rPr>
        <w:t>ідучити дитину гризти нігті.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15" w:lineRule="atLeast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8F9FA"/>
          <w:lang w:val="uk-UA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  <w:t xml:space="preserve">Лікар епідеміолог 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  <w:t>Відділення епідеміологічного нагляду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  <w:t>та профілактики інфекційних захворювань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Надвірнянського РВ </w:t>
      </w:r>
    </w:p>
    <w:p>
      <w:pPr>
        <w:jc w:val="both"/>
        <w:textAlignment w:val="baseline"/>
        <w:rPr>
          <w:rFonts w:hint="default" w:ascii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ДУ «Івано-Франківський ОЦКПХ МОЗ України»        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І.Я. Горбаль-Клим’юк</w:t>
      </w:r>
    </w:p>
    <w:p>
      <w:pP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63BD6"/>
    <w:multiLevelType w:val="singleLevel"/>
    <w:tmpl w:val="C4F63BD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91CB1"/>
    <w:rsid w:val="10442618"/>
    <w:rsid w:val="14BC1C56"/>
    <w:rsid w:val="19792055"/>
    <w:rsid w:val="1D737E80"/>
    <w:rsid w:val="1E561CF6"/>
    <w:rsid w:val="259476CE"/>
    <w:rsid w:val="27D75D5F"/>
    <w:rsid w:val="2C9F08B6"/>
    <w:rsid w:val="3177090D"/>
    <w:rsid w:val="321F5E55"/>
    <w:rsid w:val="33AE771A"/>
    <w:rsid w:val="3874228F"/>
    <w:rsid w:val="3E1F00CA"/>
    <w:rsid w:val="3FDA11F0"/>
    <w:rsid w:val="49E20CB5"/>
    <w:rsid w:val="4ED90E33"/>
    <w:rsid w:val="500C1F56"/>
    <w:rsid w:val="512C02E6"/>
    <w:rsid w:val="51391290"/>
    <w:rsid w:val="5A8D3E5C"/>
    <w:rsid w:val="5CDF148F"/>
    <w:rsid w:val="61E12A27"/>
    <w:rsid w:val="6EC06D60"/>
    <w:rsid w:val="6F467C3E"/>
    <w:rsid w:val="798B587B"/>
    <w:rsid w:val="79C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2023-05-09T08:23:00Z</dcterms:created>
  <dc:creator>User</dc:creator>
  <cp:lastModifiedBy>User</cp:lastModifiedBy>
  <dcterms:modified xsi:type="dcterms:W3CDTF">2023-05-09T11:37:54Z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8C1882D971374604A7B5FCE83A84A7FF</vt:lpwstr>
  </property>
</Properties>
</file>