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EAB" w:rsidRPr="00CA7EAB" w:rsidRDefault="00CA7EAB" w:rsidP="00CA7EAB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ЗАТВЕРДЖЕНО розпорядження </w:t>
      </w:r>
      <w:proofErr w:type="spellStart"/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Надвірнянської</w:t>
      </w:r>
      <w:proofErr w:type="spellEnd"/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районної державної (військової) адміністрації</w:t>
      </w:r>
    </w:p>
    <w:p w:rsidR="00CA7EAB" w:rsidRPr="00CA7EAB" w:rsidRDefault="00CA7EAB" w:rsidP="00CA7EAB">
      <w:pPr>
        <w:widowControl w:val="0"/>
        <w:spacing w:after="620" w:line="269" w:lineRule="auto"/>
        <w:ind w:left="6096" w:firstLine="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від </w:t>
      </w: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 w:bidi="uk-UA"/>
        </w:rPr>
        <w:t>_____________</w:t>
      </w: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№ </w:t>
      </w: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 w:bidi="uk-UA"/>
        </w:rPr>
        <w:t>______</w:t>
      </w:r>
    </w:p>
    <w:p w:rsidR="00CA7EAB" w:rsidRPr="00CA7EAB" w:rsidRDefault="00CA7EAB" w:rsidP="00CA7EAB">
      <w:pPr>
        <w:widowControl w:val="0"/>
        <w:spacing w:after="320" w:line="26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ПЕРЕЛІК</w:t>
      </w:r>
      <w:r w:rsidRPr="00CA7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br/>
        <w:t xml:space="preserve">відомостей, що становлять службову інформацію </w:t>
      </w:r>
      <w:proofErr w:type="spellStart"/>
      <w:r w:rsidRPr="00CA7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Надвірнянської</w:t>
      </w:r>
      <w:proofErr w:type="spellEnd"/>
      <w:r w:rsidRPr="00CA7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 районної державної (військової) адміністрації</w:t>
      </w:r>
      <w:r w:rsidRPr="00CA7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, якій надається гриф</w:t>
      </w:r>
      <w:r w:rsidRPr="00CA7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br/>
        <w:t>обмеження доступу «Для службового користування»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997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Інформація про оперативну і слідчу роботу органів прокуратури, Міністерства внутрішніх справ України, Національної поліції України, Служби безпеки України, роботу органів досудового розслідування у тих випадках, коли її розголошення може зашкодити оперативним заходам, розслідуванню чи дізнанню, створити загрозу життю або здоров’ю будь-якої особи.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987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Інформація, що міститься у документах, які становлять внутрівідомчу, службову кореспонденцію, доповідні записки, рекомендації, якщо вони пов’язані з розробкою напряму діяльності </w:t>
      </w:r>
      <w:proofErr w:type="spellStart"/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Надвірнянської</w:t>
      </w:r>
      <w:proofErr w:type="spellEnd"/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районної державної (військової) адміністрації або здійсненням контрольних функцій.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987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про заходи мобілізаційної підготовки, мобілізаційних планів органів державної влади, органів місцевого самоврядування, підприємств, установ, організацій усіх форм власності щодо: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196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Створення, розвитку, утримання, передачі, ліквідації, реалізації та фінансування мобілізаційних </w:t>
      </w:r>
      <w:proofErr w:type="spellStart"/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потужностей</w:t>
      </w:r>
      <w:proofErr w:type="spellEnd"/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191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Виробництва та поставки технічних засобів і майна речової служби на особливий період.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186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Виробництва, закупівлі та поставки продовольства, сільськогосподарської продукції на особливий період.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191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Виробництва та поставки лікарських засобів та медичного майна на особливий період.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186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Виробництва та поставки пально-мастильних матеріалів на особливий період.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186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Мобілізаційних завдань із замовлення на виробництво продукції, виконання робіт, надання послуг на особливий період.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196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Показників із праці та кадрів, джерел забезпечення кадрами на особливий період.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1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Надання медичних, транспортних, поштових, телекомунікаційних, житлово-комунальних, побутових, ремонтних та інших послуг на особливий період.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1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Номенклатури, обсягів (норм), місць зберігання матеріальних цінностей мобілізаційного резерву в місцевому органі виконавчої влади, на </w:t>
      </w: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підприємстві, в установі, організації, які не задіяні у виробництві озброєння, боєприпасів, військової техніки, спеціальних комплектувальних виробів до них.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325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Обсягів, номенклатури та змісту документів страхового фонду документації.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321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Кількості автотранспортної, </w:t>
      </w:r>
      <w:proofErr w:type="spellStart"/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дорожньо</w:t>
      </w:r>
      <w:proofErr w:type="spellEnd"/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-будівельної техніки в місцевому органі виконавчої влади, органі місцевого самоврядування, яка підлягає передачі до складу Збройних сил України.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325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Забезпечення виконавців мобілізаційних завдань матеріально- технічними, сировинними та енергетичними ресурсами на особливий період.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321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Виробництва ветеринарного майна та технічних засобів ветеринарної медицини на особливий період.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33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Створення та накопичення нестандартного обладнання та устаткування на особливий період.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321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Виробництва найважливішої цивільної промислової продукції на особливий період.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864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Капітального будівництва на особливий період.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325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Потреби сільського господарства в хімічних і мікробіологічних засобах захисту рослин, мінеральних добривах, насіннєвих матеріалах на особливий період.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983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про організацію оповіщення, управління і зв’язку, порядок переведення органів державної влади, органів місцевого самоврядування, підприємств, установ, організацій на режим роботи в умовах особливого періоду.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987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про заходи, передбачені для забезпечення сталого функціонування органів виконавчої влади, а також підприємств, установ, організацій, які не задіяні в особливий період у виробництві озброєння, боєприпасів, військової техніки, спеціальних комплектуючих виробів до них, які не підпадають під дію статей Зводу відомостей, що становлять державну таємницю.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992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про військовозобов’язаних, в тому числі заброньованих за місцевими органами виконавчої влади, іншими державними органами, органами місцевого самоврядування, підприємствами, установами, організаціями.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001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про стан мобілізаційної підготовки підприємств, установ, організацій, які не задіяні в особливий період у виробництві озброєння, боєприпасів, військової техніки, спеціальних комплектуючих виробів до них, які не підпадають під дію статей Зводу відомостей, що становлять державну таємницю.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992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Відомості про методичні матеріали з питань </w:t>
      </w:r>
      <w:r w:rsidRPr="00CA7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 w:bidi="uk-UA"/>
        </w:rPr>
        <w:t xml:space="preserve">мобілізаційної </w:t>
      </w: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підготовки.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про потребу в асигнуваннях та фактичні фінансові витрати на мобілізаційну підготовку підприємств, установ, організацій, які не підпадають під дію статей Зводу відомостей, що становлять державну таємницю.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45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про виділення будівель, споруд, земельних ділянок, транспортних та інших матеріально-технічних засобів Збройним силам України, іншим військовим формуванням на особливий період.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31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Відомості про заходи мобілізаційної підготовки та мобілізаційного плану районної державної (військової) адміністрації, органу місцевого самоврядування, підприємства, установи, організації.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3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про функціонування єдиної транспортної системи України на особливий період.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4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Відомості, які містяться в експлуатаційній документації на програмні засоби та комплексну систему захисту інформації в автоматизованих системах з питань мобілізаційної підготовки, які не підпадають під дію статей Зводу відомостей, що становлять державну таємницю.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31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про виробничі потужності, обсяги, технологію виробництва матеріалів, які передбачаються для виготовлення озброєння, військової техніки, спеціальних виробів до них у цілому щодо підприємства, установи, організації.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34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про заходи територіальної оборони: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339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про виконання завдань територіальної оборони в умовах особливого періоду.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344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про виконання завдань територіальної оборони в мирний період.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335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щодо підготовки території до оборони та будівництва фортифікаційних споруд.</w:t>
      </w:r>
    </w:p>
    <w:p w:rsidR="00CA7EAB" w:rsidRPr="00CA7EAB" w:rsidRDefault="00CA7EAB" w:rsidP="00CA7EAB">
      <w:pPr>
        <w:widowControl w:val="0"/>
        <w:numPr>
          <w:ilvl w:val="1"/>
          <w:numId w:val="1"/>
        </w:numPr>
        <w:tabs>
          <w:tab w:val="left" w:pos="1339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про об’єкти регіонального та місцевого значення, об’єкти критичної інфраструктури, організацію їх охорони та оборони, крім тих, які підпадають під дію статей Зводу відомостей, що становлять державну таємницю.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3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про дислокацію, характеристики запасних пунктів управління, обсяги матеріально-технічних засобів, продовольства, систему їх охорони та захисту органу державної влади, іншого державного органу, органу місцевого самоврядування, які не підпадають під дію статті 1.12.2 Зводу відомостей, що становлять державну таємницю.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4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Відомості, що розкривають координати місць приєднання до комунальних водоводів об’єктів промисловості.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45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Координати об’єктів джерел комунального водозабезпечення в місцях водозабору.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Відомості про запаси знезаражуючих речовин для очищення питної </w:t>
      </w:r>
      <w:proofErr w:type="spellStart"/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води.Відомості</w:t>
      </w:r>
      <w:proofErr w:type="spellEnd"/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про фактичні об’єми запасів, місця розташування поверхневих або підземних резервних джерел водозабезпечення у районах та містах з населенням до 100 тис. осіб та більше, якщо такі відомості не становлять державну таємницю.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38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Плани міст та інших населених пунктів, виконані на топографічних та картографічних матеріалах у масштабі: 1:50000 і </w:t>
      </w:r>
      <w:proofErr w:type="spellStart"/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великомасштабніших</w:t>
      </w:r>
      <w:proofErr w:type="spellEnd"/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у будь-якій іншій системі координат, крім державної: 1:100000, у державній системі координат 1942 року або іншій системі координат, але в балтійській системі висот, які містять за сукупністю всіх показників повну інформацію для детального вивчення та оцінки місцевості.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38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Відомості про координати астрономічних, гравіметричних, </w:t>
      </w: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геодезичних пунктів на території України, які визначені з точністю до 20 м і точніше в умовній та місцевій системах координат.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38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за окремими показниками про планування та організацію запровадження заходів із забезпечення режиму секретності, фактичний стан, наявність недоліків в організації охорони державної таємниці, крім відомостей, що становлять державну таємницю.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29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щодо оформлення та надання допуску і доступу посадовим особам до державної таємниці.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34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щодо організації та ведення секретного діловодства.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38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про обладнання приміщень, в яких проводяться секретні роботи або зберігаються матеріальні носії секретної інформації, заходи щодо їх охорони.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33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щодо перегляду грифу обмеження доступу секретних матеріальних носіїв інформації.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33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Відомості про організаційні та технічні заходи з охорони інформації з обмеженим доступом під час міжнародного співробітництва.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33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Інформація щодо питань діяльності нетрадиційних релігійних структур, релігійних конфліктних ситуацій, міжрелігійних протистоянь.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33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Інформація щодо забезпечення урядовим зв’язком посадових осіб органів державної влади.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33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Зведені переліки суб’єктів господарювання області, віднесених до відповідних груп та категорій цивільного захисту (за сукупністю показників).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34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Матеріали та рішення Ради оборони </w:t>
      </w:r>
      <w:proofErr w:type="spellStart"/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Надвірнянського</w:t>
      </w:r>
      <w:proofErr w:type="spellEnd"/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району.</w:t>
      </w:r>
    </w:p>
    <w:p w:rsidR="00CA7EAB" w:rsidRPr="00CA7EAB" w:rsidRDefault="00CA7EAB" w:rsidP="00CA7EAB">
      <w:pPr>
        <w:widowControl w:val="0"/>
        <w:numPr>
          <w:ilvl w:val="0"/>
          <w:numId w:val="1"/>
        </w:numPr>
        <w:tabs>
          <w:tab w:val="left" w:pos="1138"/>
        </w:tabs>
        <w:spacing w:after="62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Узагальнені відомості щодо зниклих безвісти, полонених і загиблих військовослужбовців Збройних сил України та інших військових формувань.</w:t>
      </w:r>
    </w:p>
    <w:p w:rsidR="00CA7EAB" w:rsidRPr="00CA7EAB" w:rsidRDefault="00CA7EAB" w:rsidP="00CA7E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Керівник апарату </w:t>
      </w:r>
      <w:proofErr w:type="spellStart"/>
      <w:r w:rsidRPr="00CA7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Надвірнянської</w:t>
      </w:r>
      <w:proofErr w:type="spellEnd"/>
      <w:r w:rsidRPr="00CA7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 </w:t>
      </w:r>
    </w:p>
    <w:p w:rsidR="00CA7EAB" w:rsidRPr="00CA7EAB" w:rsidRDefault="00CA7EAB" w:rsidP="00CA7E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 w:rsidRPr="00CA7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районної державної адміністрації</w:t>
      </w:r>
      <w:r w:rsidRPr="00CA7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ab/>
      </w:r>
      <w:r w:rsidRPr="00CA7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ab/>
      </w:r>
      <w:r w:rsidRPr="00CA7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ab/>
      </w:r>
      <w:r w:rsidRPr="00CA7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ab/>
      </w:r>
      <w:r w:rsidRPr="00CA7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ab/>
        <w:t>Микола КРАВЧУК</w:t>
      </w:r>
    </w:p>
    <w:p w:rsidR="00CA7EAB" w:rsidRPr="00CA7EAB" w:rsidRDefault="00CA7EAB" w:rsidP="00CA7E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CA7EAB" w:rsidRPr="00CA7EAB" w:rsidRDefault="00CA7EAB" w:rsidP="00CA7E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CA7EAB" w:rsidRPr="00CA7EAB" w:rsidRDefault="00CA7EAB" w:rsidP="00CA7E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CA7EAB" w:rsidRPr="00CA7EAB" w:rsidRDefault="00CA7EAB" w:rsidP="00CA7E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CA7EAB" w:rsidRPr="00CA7EAB" w:rsidRDefault="00CA7EAB" w:rsidP="00CA7E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CA7EAB" w:rsidRPr="00CA7EAB" w:rsidRDefault="00CA7EAB" w:rsidP="00CA7E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CA7EAB" w:rsidRPr="00CA7EAB" w:rsidRDefault="00CA7EAB" w:rsidP="00CA7E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CA7EAB" w:rsidRPr="00CA7EAB" w:rsidRDefault="00CA7EAB" w:rsidP="00CA7E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CA7EAB" w:rsidRPr="00CA7EAB" w:rsidRDefault="00CA7EAB" w:rsidP="00CA7E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CA7EAB" w:rsidRPr="00CA7EAB" w:rsidRDefault="00CA7EAB" w:rsidP="00CA7E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CA7EAB" w:rsidRPr="00CA7EAB" w:rsidRDefault="00CA7EAB" w:rsidP="00CA7E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CA7EAB" w:rsidRPr="00CA7EAB" w:rsidRDefault="00CA7EAB" w:rsidP="00CA7E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CA7EAB" w:rsidRPr="00CA7EAB" w:rsidRDefault="00CA7EAB" w:rsidP="00CA7E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CA7EAB" w:rsidRPr="00CA7EAB" w:rsidRDefault="00CA7EAB" w:rsidP="00CA7E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CA7EAB" w:rsidRPr="00CA7EAB" w:rsidRDefault="00CA7EAB" w:rsidP="00CA7E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CA7EAB" w:rsidRPr="00CA7EAB" w:rsidRDefault="00CA7EAB" w:rsidP="00CA7E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CA7EAB" w:rsidRPr="00CA7EAB" w:rsidRDefault="00CA7EAB" w:rsidP="00CA7EA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2B1A96" w:rsidRDefault="002B1A96">
      <w:bookmarkStart w:id="0" w:name="_GoBack"/>
      <w:bookmarkEnd w:id="0"/>
    </w:p>
    <w:sectPr w:rsidR="002B1A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73B0B"/>
    <w:multiLevelType w:val="multilevel"/>
    <w:tmpl w:val="B2ECA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AB"/>
    <w:rsid w:val="002B1A96"/>
    <w:rsid w:val="00CA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E44ED-B045-4AC7-AD70-16AD8C77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5540</Words>
  <Characters>3159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2023-08-11T06:56:00Z</dcterms:created>
  <dcterms:modified xsi:type="dcterms:W3CDTF">2023-08-11T07:01:00Z</dcterms:modified>
</cp:coreProperties>
</file>