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E7" w:rsidRPr="00F62C38" w:rsidRDefault="0052418C" w:rsidP="005772E7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aps/>
          <w:sz w:val="48"/>
          <w:szCs w:val="48"/>
          <w:lang w:eastAsia="uk-UA"/>
        </w:rPr>
      </w:pPr>
      <w:r>
        <w:rPr>
          <w:rFonts w:ascii="Times New Roman" w:eastAsia="Times New Roman" w:hAnsi="Times New Roman" w:cs="Times New Roman"/>
          <w:b/>
          <w:i/>
          <w:caps/>
          <w:noProof/>
          <w:sz w:val="40"/>
          <w:szCs w:val="40"/>
          <w:lang w:eastAsia="uk-UA"/>
        </w:rPr>
        <w:drawing>
          <wp:inline distT="0" distB="0" distL="0" distR="0">
            <wp:extent cx="2962275" cy="2466975"/>
            <wp:effectExtent l="19050" t="0" r="9525" b="0"/>
            <wp:docPr id="10" name="Рисунок 10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2E7" w:rsidRPr="005772E7">
        <w:rPr>
          <w:rFonts w:ascii="Times New Roman" w:eastAsia="Times New Roman" w:hAnsi="Times New Roman" w:cs="Times New Roman"/>
          <w:b/>
          <w:i/>
          <w:caps/>
          <w:sz w:val="40"/>
          <w:szCs w:val="40"/>
          <w:lang w:eastAsia="uk-UA"/>
        </w:rPr>
        <w:t xml:space="preserve"> </w:t>
      </w:r>
      <w:r w:rsidR="005772E7" w:rsidRPr="00D836F5">
        <w:rPr>
          <w:rFonts w:ascii="Times New Roman" w:eastAsia="Times New Roman" w:hAnsi="Times New Roman" w:cs="Times New Roman"/>
          <w:b/>
          <w:i/>
          <w:caps/>
          <w:sz w:val="48"/>
          <w:szCs w:val="48"/>
          <w:lang w:eastAsia="uk-UA"/>
        </w:rPr>
        <w:t>РОТАВІРУСНА ІНФЕКЦІЯ</w:t>
      </w:r>
    </w:p>
    <w:p w:rsidR="005772E7" w:rsidRPr="00F62C38" w:rsidRDefault="005772E7" w:rsidP="005772E7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aps/>
          <w:sz w:val="48"/>
          <w:szCs w:val="48"/>
          <w:lang w:eastAsia="uk-UA"/>
        </w:rPr>
      </w:pPr>
      <w:r w:rsidRPr="00D836F5">
        <w:rPr>
          <w:rFonts w:ascii="Times New Roman" w:eastAsia="Times New Roman" w:hAnsi="Times New Roman" w:cs="Times New Roman"/>
          <w:b/>
          <w:i/>
          <w:caps/>
          <w:sz w:val="48"/>
          <w:szCs w:val="48"/>
          <w:lang w:eastAsia="uk-UA"/>
        </w:rPr>
        <w:t xml:space="preserve"> (РОТАВІРУСНИЙ ЕНТЕРИТ)</w:t>
      </w:r>
    </w:p>
    <w:p w:rsidR="00C14B93" w:rsidRDefault="00C14B93" w:rsidP="00C14B93">
      <w:pPr>
        <w:spacing w:before="100" w:beforeAutospacing="1" w:after="150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65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Згідно з календарем літо добігає кінця, а згідно з градусником -  ще в розпалі.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797656">
        <w:rPr>
          <w:rFonts w:ascii="Times New Roman" w:eastAsia="Times New Roman" w:hAnsi="Times New Roman" w:cs="Times New Roman"/>
          <w:sz w:val="28"/>
          <w:szCs w:val="28"/>
          <w:lang w:eastAsia="uk-UA"/>
        </w:rPr>
        <w:t>азом з жаркими спекотними днями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виключена можливість захворіти різними кишковими захворюваннями, які викликаються бактеріями та вірусами.</w:t>
      </w:r>
    </w:p>
    <w:p w:rsidR="00C14B93" w:rsidRPr="00797656" w:rsidRDefault="00C14B93" w:rsidP="00C14B93">
      <w:pPr>
        <w:spacing w:before="100" w:beforeAutospacing="1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Одне із них, яке поширено на території України – 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ротавірусна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інфекція.</w:t>
      </w:r>
    </w:p>
    <w:p w:rsidR="00D836F5" w:rsidRDefault="00D836F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36F5">
        <w:rPr>
          <w:rFonts w:ascii="Arial" w:hAnsi="Arial" w:cs="Arial"/>
          <w:sz w:val="30"/>
          <w:szCs w:val="30"/>
          <w:shd w:val="clear" w:color="auto" w:fill="FFFFFF"/>
        </w:rPr>
        <w:tab/>
      </w:r>
      <w:proofErr w:type="spellStart"/>
      <w:r w:rsidRPr="00D836F5">
        <w:rPr>
          <w:rFonts w:ascii="Times New Roman" w:hAnsi="Times New Roman" w:cs="Times New Roman"/>
          <w:sz w:val="28"/>
          <w:szCs w:val="28"/>
          <w:shd w:val="clear" w:color="auto" w:fill="FFFFFF"/>
        </w:rPr>
        <w:t>Ротаві́русна</w:t>
      </w:r>
      <w:proofErr w:type="spellEnd"/>
      <w:r w:rsidRPr="00D83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836F5">
        <w:rPr>
          <w:rFonts w:ascii="Times New Roman" w:hAnsi="Times New Roman" w:cs="Times New Roman"/>
          <w:sz w:val="28"/>
          <w:szCs w:val="28"/>
          <w:shd w:val="clear" w:color="auto" w:fill="FFFFFF"/>
        </w:rPr>
        <w:t>інфе́кція—</w:t>
      </w:r>
      <w:proofErr w:type="spellEnd"/>
      <w:r w:rsidRPr="00D836F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36F5">
        <w:rPr>
          <w:rFonts w:ascii="Times New Roman" w:hAnsi="Times New Roman" w:cs="Times New Roman"/>
          <w:sz w:val="28"/>
          <w:szCs w:val="28"/>
        </w:rPr>
        <w:t>інфекційна хвороба вірусного походження, яка перебігає з тяжкою діареєю</w:t>
      </w:r>
      <w:r w:rsidRPr="00D83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14B93" w:rsidRPr="00C14B93" w:rsidRDefault="00C14B93">
      <w:pPr>
        <w:rPr>
          <w:rFonts w:ascii="Times New Roman" w:hAnsi="Times New Roman" w:cs="Times New Roman"/>
          <w:sz w:val="28"/>
          <w:szCs w:val="28"/>
        </w:rPr>
      </w:pPr>
      <w:r w:rsidRPr="00C14B9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Щорічно в Україні реєструється декілька тисяч випадків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ротавірусного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ентериту, в основному серед дітей.</w:t>
      </w:r>
    </w:p>
    <w:p w:rsidR="00D836F5" w:rsidRPr="00D836F5" w:rsidRDefault="00D836F5" w:rsidP="00D83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Майже кожна дитина у світі до 5-річного віку заражається </w:t>
      </w:r>
      <w:proofErr w:type="spellStart"/>
      <w:r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>ротавірусом</w:t>
      </w:r>
      <w:proofErr w:type="spellEnd"/>
      <w:r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принаймні один раз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836F5">
        <w:rPr>
          <w:rFonts w:ascii="Myriad Pro" w:eastAsia="Times New Roman" w:hAnsi="Myriad Pro" w:cs="Times New Roman"/>
          <w:sz w:val="24"/>
          <w:szCs w:val="24"/>
          <w:lang w:eastAsia="uk-UA"/>
        </w:rPr>
        <w:t xml:space="preserve"> </w:t>
      </w:r>
      <w:proofErr w:type="spellStart"/>
      <w:r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>Ротавірус</w:t>
      </w:r>
      <w:proofErr w:type="spellEnd"/>
      <w:r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дуже заразний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46122" w:rsidRPr="00D836F5" w:rsidRDefault="00D836F5" w:rsidP="00C14B93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Myriad Pro" w:eastAsia="Times New Roman" w:hAnsi="Myriad Pro" w:cs="Times New Roman"/>
          <w:sz w:val="24"/>
          <w:szCs w:val="24"/>
          <w:lang w:eastAsia="uk-UA"/>
        </w:rPr>
        <w:tab/>
      </w:r>
      <w:r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Джерелом </w:t>
      </w:r>
      <w:proofErr w:type="spellStart"/>
      <w:r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>ротавірусів</w:t>
      </w:r>
      <w:proofErr w:type="spellEnd"/>
      <w:r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людина. Вірус виділяється з фекаліями , а попадає  в організм людини через рот.</w:t>
      </w:r>
      <w:r w:rsidR="00567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Інфікування відбувається фекально-оральним шляхом як безпосередньо, так і під час контакту з поверхнями і предметами, що могли бути забруднені: іграшками, підлогою, меблями, одягом тощо, а також під час їжі.</w:t>
      </w:r>
      <w:r w:rsidR="00246122" w:rsidRPr="00246122">
        <w:rPr>
          <w:rFonts w:ascii="Arial" w:hAnsi="Arial" w:cs="Arial"/>
          <w:color w:val="4D5156"/>
          <w:shd w:val="clear" w:color="auto" w:fill="FFFFFF"/>
        </w:rPr>
        <w:t xml:space="preserve"> </w:t>
      </w:r>
      <w:r w:rsidR="00246122" w:rsidRPr="00246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 часто відбувається через те, що дитина неправильно миє руки або </w:t>
      </w:r>
      <w:r w:rsidR="00246122">
        <w:rPr>
          <w:rFonts w:ascii="Times New Roman" w:hAnsi="Times New Roman" w:cs="Times New Roman"/>
          <w:sz w:val="28"/>
          <w:szCs w:val="28"/>
          <w:shd w:val="clear" w:color="auto" w:fill="FFFFFF"/>
        </w:rPr>
        <w:t>не миє їх взагалі</w:t>
      </w:r>
      <w:r w:rsidR="00246122" w:rsidRPr="00246122">
        <w:rPr>
          <w:rFonts w:ascii="Times New Roman" w:hAnsi="Times New Roman" w:cs="Times New Roman"/>
          <w:sz w:val="28"/>
          <w:szCs w:val="28"/>
          <w:shd w:val="clear" w:color="auto" w:fill="FFFFFF"/>
        </w:rPr>
        <w:t>. Іноді зараження відбувається при вживанні зараженої їжі або води. Вірус може тривалий час жити на таких поверхнях, як дверні ручки, іграшки та інші тверді предмети.</w:t>
      </w:r>
    </w:p>
    <w:p w:rsidR="00D836F5" w:rsidRPr="00D836F5" w:rsidRDefault="00567097" w:rsidP="00C14B93">
      <w:pPr>
        <w:shd w:val="clear" w:color="auto" w:fill="FFFFFF"/>
        <w:spacing w:before="100" w:beforeAutospacing="1" w:after="100" w:afterAutospacing="1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>
        <w:rPr>
          <w:rFonts w:ascii="Myriad Pro" w:eastAsia="Times New Roman" w:hAnsi="Myriad Pro" w:cs="Times New Roman"/>
          <w:sz w:val="28"/>
          <w:szCs w:val="28"/>
          <w:lang w:eastAsia="uk-UA"/>
        </w:rPr>
        <w:lastRenderedPageBreak/>
        <w:tab/>
      </w:r>
      <w:r w:rsidR="00D836F5" w:rsidRPr="00D836F5">
        <w:rPr>
          <w:rFonts w:ascii="Myriad Pro" w:eastAsia="Times New Roman" w:hAnsi="Myriad Pro" w:cs="Times New Roman"/>
          <w:sz w:val="28"/>
          <w:szCs w:val="28"/>
          <w:lang w:eastAsia="uk-UA"/>
        </w:rPr>
        <w:t>Хворобу реєструють протягом усього року. Проте особливістю її як вірусного гастроентериту є підйом в осінній період з подальшим наростанням у зимово-весняний.</w:t>
      </w:r>
    </w:p>
    <w:p w:rsidR="00D836F5" w:rsidRDefault="009348D2" w:rsidP="00414F08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836F5"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Симптоми захворювання переважно з’являються через 2 дні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246122">
        <w:rPr>
          <w:rFonts w:ascii="Times New Roman" w:hAnsi="Times New Roman" w:cs="Times New Roman"/>
          <w:sz w:val="28"/>
          <w:szCs w:val="28"/>
          <w:shd w:val="clear" w:color="auto" w:fill="FFFFFF"/>
        </w:rPr>
        <w:t>Для </w:t>
      </w:r>
      <w:proofErr w:type="spellStart"/>
      <w:r w:rsidRPr="00246122">
        <w:rPr>
          <w:rFonts w:ascii="Times New Roman" w:hAnsi="Times New Roman" w:cs="Times New Roman"/>
          <w:sz w:val="28"/>
          <w:szCs w:val="28"/>
        </w:rPr>
        <w:t>ротавірусної</w:t>
      </w:r>
      <w:proofErr w:type="spellEnd"/>
      <w:r w:rsidRPr="00246122">
        <w:rPr>
          <w:rFonts w:ascii="Times New Roman" w:hAnsi="Times New Roman" w:cs="Times New Roman"/>
          <w:sz w:val="28"/>
          <w:szCs w:val="28"/>
        </w:rPr>
        <w:t xml:space="preserve"> інфекції</w:t>
      </w:r>
      <w:r w:rsidRPr="00246122">
        <w:rPr>
          <w:rFonts w:ascii="Times New Roman" w:hAnsi="Times New Roman" w:cs="Times New Roman"/>
          <w:sz w:val="28"/>
          <w:szCs w:val="28"/>
          <w:shd w:val="clear" w:color="auto" w:fill="FFFFFF"/>
        </w:rPr>
        <w:t> характерним є гострий початок: різке підвищення температури тіла, нудота, біль і бурчання в жи</w:t>
      </w:r>
      <w:r w:rsidR="00246122" w:rsidRPr="00246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воті, блювання, сильний пронос. </w:t>
      </w:r>
      <w:r w:rsidRPr="00246122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Також, може з'являтись нежить, почервоніння в горлі, біль при ковтанні.</w:t>
      </w:r>
    </w:p>
    <w:p w:rsidR="00D836F5" w:rsidRPr="00D836F5" w:rsidRDefault="00246122" w:rsidP="00414F08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836F5"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Основними методами профілактики </w:t>
      </w:r>
      <w:proofErr w:type="spellStart"/>
      <w:r w:rsidR="00D836F5"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>ротавірусної</w:t>
      </w:r>
      <w:proofErr w:type="spellEnd"/>
      <w:r w:rsidR="00D836F5"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інфекції є вакцинація та дотримання правил особистої гігієни.</w:t>
      </w:r>
    </w:p>
    <w:p w:rsidR="00D836F5" w:rsidRDefault="00246122" w:rsidP="00414F08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836F5"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Вакцина захищає від </w:t>
      </w:r>
      <w:proofErr w:type="spellStart"/>
      <w:r w:rsidR="00D836F5"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>ротавірусних</w:t>
      </w:r>
      <w:proofErr w:type="spellEnd"/>
      <w:r w:rsidR="00D836F5"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гастроентеритів і розвитку тяжких форм захворювання. ВООЗ рекомендує вводити першу дозу </w:t>
      </w:r>
      <w:proofErr w:type="spellStart"/>
      <w:r w:rsidR="00D836F5"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>ротавірусної</w:t>
      </w:r>
      <w:proofErr w:type="spellEnd"/>
      <w:r w:rsidR="00D836F5"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вакцини якомога швидше після 6-тижневого віку. В Україні щеплення проти </w:t>
      </w:r>
      <w:proofErr w:type="spellStart"/>
      <w:r w:rsidR="00D836F5"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>ротавірусної</w:t>
      </w:r>
      <w:proofErr w:type="spellEnd"/>
      <w:r w:rsidR="00D836F5"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інфекції відносять до рекомендованих</w:t>
      </w:r>
      <w:r w:rsidRPr="002461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( не є обов’язковою)</w:t>
      </w:r>
      <w:r w:rsidR="00D836F5" w:rsidRPr="00D836F5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 вакцинуватися можна власним коштом.</w:t>
      </w:r>
    </w:p>
    <w:p w:rsidR="00767E93" w:rsidRDefault="00451F12" w:rsidP="00451F12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Необхідно дотримуватися  правил миття рук з милом ,  поліпшення во</w:t>
      </w:r>
      <w:r w:rsidR="00767E93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опостачання</w:t>
      </w:r>
      <w:r w:rsidR="00767E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санітарії. Для дітей грудного віку є важливим виключно грудне вигодовування .</w:t>
      </w:r>
    </w:p>
    <w:p w:rsidR="00767E93" w:rsidRPr="00767E93" w:rsidRDefault="00767E93" w:rsidP="00767E93">
      <w:pPr>
        <w:shd w:val="clear" w:color="auto" w:fill="FFFFFF"/>
        <w:spacing w:before="100" w:beforeAutospacing="1" w:after="100" w:afterAutospacing="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7E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При появі перших симптомів інфекційного захворювання потрібно НЕГАЙНО ЗВЕРНУТИСЯ ЗА МЕДИЧНОЮ ДОПОМОГОЮ В ЛІКУВАЛЬНО-ПРОФІЛАКТИЧНІ ЗАКЛАДИ</w:t>
      </w:r>
    </w:p>
    <w:p w:rsidR="003E241A" w:rsidRDefault="00F62C38" w:rsidP="00D836F5"/>
    <w:p w:rsidR="00767E93" w:rsidRPr="00767E93" w:rsidRDefault="00F62C38" w:rsidP="00F62C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Лікар-дезінфекціоніст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Г.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Катаман</w:t>
      </w:r>
      <w:proofErr w:type="spellEnd"/>
    </w:p>
    <w:p w:rsidR="00767E93" w:rsidRPr="00767E93" w:rsidRDefault="00767E93">
      <w:pPr>
        <w:rPr>
          <w:rFonts w:ascii="Times New Roman" w:hAnsi="Times New Roman" w:cs="Times New Roman"/>
          <w:sz w:val="28"/>
          <w:szCs w:val="28"/>
        </w:rPr>
      </w:pPr>
    </w:p>
    <w:sectPr w:rsidR="00767E93" w:rsidRPr="00767E93" w:rsidSect="00A73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36F5"/>
    <w:rsid w:val="00054412"/>
    <w:rsid w:val="001C631C"/>
    <w:rsid w:val="00246122"/>
    <w:rsid w:val="00414F08"/>
    <w:rsid w:val="00451F12"/>
    <w:rsid w:val="0052418C"/>
    <w:rsid w:val="00567097"/>
    <w:rsid w:val="005772E7"/>
    <w:rsid w:val="005E434C"/>
    <w:rsid w:val="006E3F88"/>
    <w:rsid w:val="00767E93"/>
    <w:rsid w:val="009348D2"/>
    <w:rsid w:val="00A730C2"/>
    <w:rsid w:val="00C14B93"/>
    <w:rsid w:val="00D836F5"/>
    <w:rsid w:val="00EB7870"/>
    <w:rsid w:val="00F6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C2"/>
  </w:style>
  <w:style w:type="paragraph" w:styleId="2">
    <w:name w:val="heading 2"/>
    <w:basedOn w:val="a"/>
    <w:link w:val="20"/>
    <w:uiPriority w:val="9"/>
    <w:qFormat/>
    <w:rsid w:val="00D83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36F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D8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836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4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2023-08-28T06:45:00Z</dcterms:created>
  <dcterms:modified xsi:type="dcterms:W3CDTF">2023-08-28T08:01:00Z</dcterms:modified>
</cp:coreProperties>
</file>