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BB" w:rsidRPr="009876BB" w:rsidRDefault="009876BB" w:rsidP="009876BB">
      <w:pPr>
        <w:shd w:val="clear" w:color="auto" w:fill="FFFFFF"/>
        <w:spacing w:before="100" w:beforeAutospacing="1" w:after="300" w:line="240" w:lineRule="auto"/>
        <w:jc w:val="center"/>
        <w:rPr>
          <w:rFonts w:eastAsia="Times New Roman" w:cs="Times New Roman"/>
          <w:b/>
          <w:color w:val="2A2A2A"/>
          <w:sz w:val="24"/>
          <w:szCs w:val="24"/>
          <w:lang w:eastAsia="uk-UA"/>
        </w:rPr>
      </w:pPr>
      <w:r w:rsidRPr="009876BB">
        <w:drawing>
          <wp:inline distT="0" distB="0" distL="0" distR="0">
            <wp:extent cx="1628775" cy="2762250"/>
            <wp:effectExtent l="19050" t="0" r="9525" b="0"/>
            <wp:docPr id="1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6BB">
        <w:rPr>
          <w:rFonts w:ascii="Montserrat" w:eastAsia="Times New Roman" w:hAnsi="Montserrat" w:cs="Times New Roman"/>
          <w:b/>
          <w:color w:val="2A2A2A"/>
          <w:sz w:val="48"/>
          <w:szCs w:val="48"/>
          <w:lang w:eastAsia="uk-UA"/>
        </w:rPr>
        <w:t>ЩОБ</w:t>
      </w:r>
      <w:r w:rsidRPr="009876BB">
        <w:rPr>
          <w:rFonts w:ascii="Goudy Stout" w:eastAsia="Times New Roman" w:hAnsi="Goudy Stout" w:cs="Times New Roman"/>
          <w:b/>
          <w:color w:val="2A2A2A"/>
          <w:sz w:val="48"/>
          <w:szCs w:val="48"/>
          <w:lang w:eastAsia="uk-UA"/>
        </w:rPr>
        <w:t xml:space="preserve"> </w:t>
      </w:r>
      <w:r w:rsidRPr="009876BB">
        <w:rPr>
          <w:rFonts w:ascii="Montserrat" w:eastAsia="Times New Roman" w:hAnsi="Montserrat" w:cs="Times New Roman"/>
          <w:b/>
          <w:color w:val="2A2A2A"/>
          <w:sz w:val="48"/>
          <w:szCs w:val="48"/>
          <w:lang w:eastAsia="uk-UA"/>
        </w:rPr>
        <w:t>СТРУНКИМИ</w:t>
      </w:r>
      <w:r w:rsidRPr="009876BB">
        <w:rPr>
          <w:rFonts w:ascii="Goudy Stout" w:eastAsia="Times New Roman" w:hAnsi="Goudy Stout" w:cs="Times New Roman"/>
          <w:b/>
          <w:color w:val="2A2A2A"/>
          <w:sz w:val="48"/>
          <w:szCs w:val="48"/>
          <w:lang w:eastAsia="uk-UA"/>
        </w:rPr>
        <w:t xml:space="preserve"> </w:t>
      </w:r>
      <w:r w:rsidRPr="009876BB">
        <w:rPr>
          <w:rFonts w:ascii="Montserrat" w:eastAsia="Times New Roman" w:hAnsi="Montserrat" w:cs="Times New Roman"/>
          <w:b/>
          <w:color w:val="2A2A2A"/>
          <w:sz w:val="48"/>
          <w:szCs w:val="48"/>
          <w:lang w:eastAsia="uk-UA"/>
        </w:rPr>
        <w:t>БУЛИ</w:t>
      </w:r>
      <w:r w:rsidRPr="009876BB">
        <w:rPr>
          <w:rFonts w:ascii="Goudy Stout" w:eastAsia="Times New Roman" w:hAnsi="Goudy Stout" w:cs="Times New Roman"/>
          <w:b/>
          <w:color w:val="2A2A2A"/>
          <w:sz w:val="48"/>
          <w:szCs w:val="48"/>
          <w:lang w:eastAsia="uk-UA"/>
        </w:rPr>
        <w:t xml:space="preserve"> </w:t>
      </w:r>
      <w:r>
        <w:rPr>
          <w:rFonts w:eastAsia="Times New Roman" w:cs="Times New Roman"/>
          <w:b/>
          <w:color w:val="2A2A2A"/>
          <w:sz w:val="48"/>
          <w:szCs w:val="48"/>
          <w:lang w:eastAsia="uk-UA"/>
        </w:rPr>
        <w:t xml:space="preserve">                                             </w:t>
      </w:r>
      <w:r w:rsidRPr="009876BB">
        <w:rPr>
          <w:rFonts w:ascii="Montserrat" w:eastAsia="Times New Roman" w:hAnsi="Montserrat" w:cs="Times New Roman"/>
          <w:b/>
          <w:color w:val="2A2A2A"/>
          <w:sz w:val="48"/>
          <w:szCs w:val="48"/>
          <w:lang w:eastAsia="uk-UA"/>
        </w:rPr>
        <w:t>НАШІ</w:t>
      </w:r>
      <w:r w:rsidRPr="009876BB">
        <w:rPr>
          <w:rFonts w:ascii="Goudy Stout" w:eastAsia="Times New Roman" w:hAnsi="Goudy Stout" w:cs="Times New Roman"/>
          <w:b/>
          <w:color w:val="2A2A2A"/>
          <w:sz w:val="48"/>
          <w:szCs w:val="48"/>
          <w:lang w:eastAsia="uk-UA"/>
        </w:rPr>
        <w:t xml:space="preserve"> </w:t>
      </w:r>
      <w:r w:rsidRPr="009876BB">
        <w:rPr>
          <w:rFonts w:ascii="Montserrat" w:eastAsia="Times New Roman" w:hAnsi="Montserrat" w:cs="Times New Roman"/>
          <w:b/>
          <w:color w:val="2A2A2A"/>
          <w:sz w:val="48"/>
          <w:szCs w:val="48"/>
          <w:lang w:eastAsia="uk-UA"/>
        </w:rPr>
        <w:t>ДІТИ</w:t>
      </w:r>
    </w:p>
    <w:p w:rsidR="009876BB" w:rsidRPr="009876BB" w:rsidRDefault="009876BB" w:rsidP="009876B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Montserrat" w:eastAsia="Times New Roman" w:hAnsi="Montserrat" w:cs="Times New Roman"/>
          <w:color w:val="2A2A2A"/>
          <w:sz w:val="24"/>
          <w:szCs w:val="24"/>
          <w:lang w:eastAsia="uk-UA"/>
        </w:rPr>
        <w:t xml:space="preserve">  </w:t>
      </w:r>
      <w:r>
        <w:rPr>
          <w:rFonts w:ascii="Montserrat" w:eastAsia="Times New Roman" w:hAnsi="Montserrat" w:cs="Times New Roman"/>
          <w:color w:val="2A2A2A"/>
          <w:sz w:val="24"/>
          <w:szCs w:val="24"/>
          <w:lang w:eastAsia="uk-UA"/>
        </w:rPr>
        <w:tab/>
      </w:r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наш час проблема сколіозу у дітей стоїть не менш гостро, ніж, скажімо, 20 років тому. Важкі портфелі та неправильне сидіння чи зменшена фізична активність завдяки </w:t>
      </w:r>
      <w:proofErr w:type="spellStart"/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>ґаджетам</w:t>
      </w:r>
      <w:proofErr w:type="spellEnd"/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усе це не може не впливати на дитячу поставу. Первинною причиною розвитку учені та лікарі називають слабкість сполучної тканини у ранньому віці дитини. Часто розвитку сколіозу у такий період сприяють самі батьки – обкладають дитину подушками, заставляючи сідати раніше природного строку; ставлять у ходунки тощо. За цими причинами формується основа майбутнього ймовірного сколіозу, як тільки підвищується навантаження на хребет.</w:t>
      </w:r>
    </w:p>
    <w:p w:rsidR="009876BB" w:rsidRPr="009876BB" w:rsidRDefault="009876BB" w:rsidP="009876B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Сколіоз часто утворюється в період активного росту дитини, і набути його можна лише за півроку, а от на лікування піде значно більше часу. Сколіоз є підступним захворюванням. Тому, що він не одразу дає про себе знати і може тривалий час не хвилювати. Щоб завчасно розпізнати перші ознаки сколіозу, необхідно проходити огляд у лікаря-ортопеда раз у півроку.</w:t>
      </w:r>
    </w:p>
    <w:p w:rsidR="009876BB" w:rsidRPr="009876BB" w:rsidRDefault="009876BB" w:rsidP="009876B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76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 розпізнати сколіоз</w:t>
      </w:r>
    </w:p>
    <w:p w:rsidR="009876BB" w:rsidRPr="009876BB" w:rsidRDefault="009876BB" w:rsidP="009876B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Montserrat" w:eastAsia="Times New Roman" w:hAnsi="Montserrat" w:cs="Times New Roman"/>
          <w:color w:val="2A2A2A"/>
          <w:sz w:val="24"/>
          <w:szCs w:val="24"/>
          <w:lang w:eastAsia="uk-UA"/>
        </w:rPr>
        <w:tab/>
      </w:r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дошкільному віці (5-6 років) уже можуть бути присутні перші ознаки сколіозу. Для визначення існує простий спосіб. </w:t>
      </w:r>
    </w:p>
    <w:p w:rsidR="009876BB" w:rsidRPr="009876BB" w:rsidRDefault="009876BB" w:rsidP="009876B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Потрібно аби дитина стала до вас спиною, руки розмістила по швах, тіло розслаблене, п’яти мають стояти </w:t>
      </w:r>
      <w:proofErr w:type="spellStart"/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разом.Візуально</w:t>
      </w:r>
      <w:proofErr w:type="spellEnd"/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ознаками сколіозу будуть: різна висота плечей, лопаток або ж інша асиметрія. Ознакою ж серйозного розвитку сколіозу (другого типу) може бути реберний горб. Для перевірки попросіть дитину нахилитися вперед і подивіться ззаду, чи не випирає одна з лопаток і чи не формується реберний горб.</w:t>
      </w:r>
    </w:p>
    <w:p w:rsidR="009876BB" w:rsidRPr="009876BB" w:rsidRDefault="009876BB" w:rsidP="009876B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uk-UA"/>
        </w:rPr>
      </w:pPr>
      <w:r w:rsidRPr="009876BB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uk-UA"/>
        </w:rPr>
        <w:lastRenderedPageBreak/>
        <w:t>Запобі</w:t>
      </w:r>
      <w:r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uk-UA"/>
        </w:rPr>
        <w:t xml:space="preserve">гання та профілактика сколіозу </w:t>
      </w:r>
    </w:p>
    <w:p w:rsidR="009876BB" w:rsidRPr="009876BB" w:rsidRDefault="009876BB" w:rsidP="009876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>спати потрібно на напівжорсткому матраці з невеликою подушкою або ж і без неї;</w:t>
      </w:r>
    </w:p>
    <w:p w:rsidR="009876BB" w:rsidRPr="009876BB" w:rsidRDefault="009876BB" w:rsidP="009876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можна неправильно навантажувати таз та поперековий відділ хребта, стоячи, спираючись на одну ногу, або сидіти, поклавши ногу на ногу;</w:t>
      </w:r>
    </w:p>
    <w:p w:rsidR="009876BB" w:rsidRPr="009876BB" w:rsidRDefault="009876BB" w:rsidP="009876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найкраща профілактика сколіозу – це плавання;</w:t>
      </w:r>
    </w:p>
    <w:p w:rsidR="009876BB" w:rsidRPr="009876BB" w:rsidRDefault="009876BB" w:rsidP="009876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>в харчуванні дитини мають бути молочні продукти, що містять кальцій, риба, що містить фосфор, яйця, в жовтку яких є вітамін Д,  а також овочі та фрукти.</w:t>
      </w:r>
    </w:p>
    <w:p w:rsidR="009876BB" w:rsidRPr="009876BB" w:rsidRDefault="009876BB" w:rsidP="009876B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76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Декілька порад, аби запобігти викривленню хребта</w:t>
      </w:r>
    </w:p>
    <w:p w:rsidR="009876BB" w:rsidRPr="009876BB" w:rsidRDefault="009876BB" w:rsidP="009876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Слідкуйте за поставою дитини та за її розпорядком дня. Зранку перед дзеркалом фіксуйте її поставу, заносячи плечі назад. Дитина повинна більше рухатися, а уроки нехай чергуються з відпочинком. Але не за сидінням із </w:t>
      </w:r>
      <w:proofErr w:type="spellStart"/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>ґаджетом</w:t>
      </w:r>
      <w:proofErr w:type="spellEnd"/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>, а з активним рухом – нехай дитина пограє м’ячем чи побігає з друзями.</w:t>
      </w:r>
    </w:p>
    <w:p w:rsidR="009876BB" w:rsidRPr="009876BB" w:rsidRDefault="009876BB" w:rsidP="009876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Навчіть дитину правильно сидіти за столом та партою. Не можна сидіти на краю стільця: потрібно спиратися усією спиною на його спинку. У школі ж парти повинні відповідати зросту дитини. А вчителі , у свою чергу, обов’язково повинні часто пересаджувати дітей з одного ряду на інший.</w:t>
      </w:r>
    </w:p>
    <w:p w:rsidR="009876BB" w:rsidRPr="009876BB" w:rsidRDefault="009876BB" w:rsidP="009876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Поясніть, що книги потрібно носити у спеціальному рюкзаку з жорсткою спинкою. Сумочки або сумки на одне плече сприяють викривленню хребта. Також підбори у підлітковий період можуть бути одним з провокуючих чинників.</w:t>
      </w:r>
    </w:p>
    <w:p w:rsidR="009876BB" w:rsidRPr="009876BB" w:rsidRDefault="009876BB" w:rsidP="009876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76B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Розкажіть дитині, що варто читати, лежачи на спині. Усім дітям корисно читати лежачи на спині. В такому випадку хребет прогинається всередину. Це гарна фіксація правильного положення.</w:t>
      </w:r>
    </w:p>
    <w:p w:rsidR="009876BB" w:rsidRPr="00506110" w:rsidRDefault="009876BB" w:rsidP="009876BB">
      <w:pPr>
        <w:shd w:val="clear" w:color="auto" w:fill="FFFFFF"/>
        <w:spacing w:before="100" w:beforeAutospacing="1" w:after="300" w:line="240" w:lineRule="auto"/>
        <w:rPr>
          <w:rFonts w:ascii="Montserrat" w:eastAsia="Times New Roman" w:hAnsi="Montserrat" w:cs="Times New Roman"/>
          <w:color w:val="2A2A2A"/>
          <w:sz w:val="24"/>
          <w:szCs w:val="24"/>
          <w:lang w:eastAsia="uk-UA"/>
        </w:rPr>
      </w:pPr>
      <w:r w:rsidRPr="00506110">
        <w:rPr>
          <w:rFonts w:ascii="Montserrat" w:eastAsia="Times New Roman" w:hAnsi="Montserrat" w:cs="Times New Roman"/>
          <w:color w:val="2A2A2A"/>
          <w:sz w:val="24"/>
          <w:szCs w:val="24"/>
          <w:lang w:eastAsia="uk-UA"/>
        </w:rPr>
        <w:t> </w:t>
      </w:r>
    </w:p>
    <w:p w:rsidR="009876BB" w:rsidRPr="009876BB" w:rsidRDefault="009876BB" w:rsidP="009876BB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76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Лікарі закликають батьків бути уважними до своїх дітей, приділяти увагу їх здоров’ю, вчасно звертатися за кваліфікованою допомогою та не займатися самолікуванням.</w:t>
      </w:r>
    </w:p>
    <w:p w:rsidR="003E241A" w:rsidRDefault="009876BB"/>
    <w:p w:rsidR="009876BB" w:rsidRDefault="009876BB"/>
    <w:p w:rsidR="009876BB" w:rsidRPr="009876BB" w:rsidRDefault="009876BB" w:rsidP="009876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76BB">
        <w:rPr>
          <w:rFonts w:ascii="Times New Roman" w:hAnsi="Times New Roman" w:cs="Times New Roman"/>
          <w:sz w:val="28"/>
          <w:szCs w:val="28"/>
        </w:rPr>
        <w:t>Дезінструктор</w:t>
      </w:r>
      <w:proofErr w:type="spellEnd"/>
      <w:r w:rsidRPr="009876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76BB">
        <w:rPr>
          <w:rFonts w:ascii="Times New Roman" w:hAnsi="Times New Roman" w:cs="Times New Roman"/>
          <w:sz w:val="28"/>
          <w:szCs w:val="28"/>
        </w:rPr>
        <w:t xml:space="preserve">   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6BB">
        <w:rPr>
          <w:rFonts w:ascii="Times New Roman" w:hAnsi="Times New Roman" w:cs="Times New Roman"/>
          <w:sz w:val="28"/>
          <w:szCs w:val="28"/>
        </w:rPr>
        <w:t>Колопельник</w:t>
      </w:r>
    </w:p>
    <w:sectPr w:rsidR="009876BB" w:rsidRPr="009876BB" w:rsidSect="00A730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3405"/>
    <w:multiLevelType w:val="multilevel"/>
    <w:tmpl w:val="CBEA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990EE3"/>
    <w:multiLevelType w:val="multilevel"/>
    <w:tmpl w:val="B642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6BB"/>
    <w:rsid w:val="00054412"/>
    <w:rsid w:val="001C631C"/>
    <w:rsid w:val="006E3F88"/>
    <w:rsid w:val="009876BB"/>
    <w:rsid w:val="009D120F"/>
    <w:rsid w:val="00A7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2086</Words>
  <Characters>1190</Characters>
  <Application>Microsoft Office Word</Application>
  <DocSecurity>0</DocSecurity>
  <Lines>9</Lines>
  <Paragraphs>6</Paragraphs>
  <ScaleCrop>false</ScaleCrop>
  <Company>office 2007 rus ent: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2023-08-30T11:04:00Z</dcterms:created>
  <dcterms:modified xsi:type="dcterms:W3CDTF">2023-08-30T11:21:00Z</dcterms:modified>
</cp:coreProperties>
</file>