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BB" w:rsidRPr="009876BB" w:rsidRDefault="009876BB" w:rsidP="009876BB">
      <w:pPr>
        <w:shd w:val="clear" w:color="auto" w:fill="FFFFFF"/>
        <w:spacing w:before="100" w:beforeAutospacing="1" w:after="300" w:line="240" w:lineRule="auto"/>
        <w:jc w:val="center"/>
        <w:rPr>
          <w:rFonts w:eastAsia="Times New Roman" w:cs="Times New Roman"/>
          <w:b/>
          <w:color w:val="2A2A2A"/>
          <w:sz w:val="24"/>
          <w:szCs w:val="24"/>
          <w:lang w:eastAsia="uk-UA"/>
        </w:rPr>
      </w:pPr>
      <w:r w:rsidRPr="009876BB">
        <w:drawing>
          <wp:inline distT="0" distB="0" distL="0" distR="0">
            <wp:extent cx="1628775" cy="2762250"/>
            <wp:effectExtent l="19050" t="0" r="9525" b="0"/>
            <wp:docPr id="1" name="Рисунок 1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76BB">
        <w:rPr>
          <w:rFonts w:ascii="Montserrat" w:eastAsia="Times New Roman" w:hAnsi="Montserrat" w:cs="Times New Roman"/>
          <w:b/>
          <w:color w:val="2A2A2A"/>
          <w:sz w:val="48"/>
          <w:szCs w:val="48"/>
          <w:lang w:eastAsia="uk-UA"/>
        </w:rPr>
        <w:t>ЩОБ</w:t>
      </w:r>
      <w:r w:rsidRPr="009876BB">
        <w:rPr>
          <w:rFonts w:ascii="Goudy Stout" w:eastAsia="Times New Roman" w:hAnsi="Goudy Stout" w:cs="Times New Roman"/>
          <w:b/>
          <w:color w:val="2A2A2A"/>
          <w:sz w:val="48"/>
          <w:szCs w:val="48"/>
          <w:lang w:eastAsia="uk-UA"/>
        </w:rPr>
        <w:t xml:space="preserve"> </w:t>
      </w:r>
      <w:r w:rsidRPr="009876BB">
        <w:rPr>
          <w:rFonts w:ascii="Montserrat" w:eastAsia="Times New Roman" w:hAnsi="Montserrat" w:cs="Times New Roman"/>
          <w:b/>
          <w:color w:val="2A2A2A"/>
          <w:sz w:val="48"/>
          <w:szCs w:val="48"/>
          <w:lang w:eastAsia="uk-UA"/>
        </w:rPr>
        <w:t>СТРУНКИМИ</w:t>
      </w:r>
      <w:r w:rsidRPr="009876BB">
        <w:rPr>
          <w:rFonts w:ascii="Goudy Stout" w:eastAsia="Times New Roman" w:hAnsi="Goudy Stout" w:cs="Times New Roman"/>
          <w:b/>
          <w:color w:val="2A2A2A"/>
          <w:sz w:val="48"/>
          <w:szCs w:val="48"/>
          <w:lang w:eastAsia="uk-UA"/>
        </w:rPr>
        <w:t xml:space="preserve"> </w:t>
      </w:r>
      <w:r w:rsidRPr="009876BB">
        <w:rPr>
          <w:rFonts w:ascii="Montserrat" w:eastAsia="Times New Roman" w:hAnsi="Montserrat" w:cs="Times New Roman"/>
          <w:b/>
          <w:color w:val="2A2A2A"/>
          <w:sz w:val="48"/>
          <w:szCs w:val="48"/>
          <w:lang w:eastAsia="uk-UA"/>
        </w:rPr>
        <w:t>БУЛИ</w:t>
      </w:r>
      <w:r w:rsidRPr="009876BB">
        <w:rPr>
          <w:rFonts w:ascii="Goudy Stout" w:eastAsia="Times New Roman" w:hAnsi="Goudy Stout" w:cs="Times New Roman"/>
          <w:b/>
          <w:color w:val="2A2A2A"/>
          <w:sz w:val="48"/>
          <w:szCs w:val="48"/>
          <w:lang w:eastAsia="uk-UA"/>
        </w:rPr>
        <w:t xml:space="preserve"> </w:t>
      </w:r>
      <w:r>
        <w:rPr>
          <w:rFonts w:eastAsia="Times New Roman" w:cs="Times New Roman"/>
          <w:b/>
          <w:color w:val="2A2A2A"/>
          <w:sz w:val="48"/>
          <w:szCs w:val="48"/>
          <w:lang w:eastAsia="uk-UA"/>
        </w:rPr>
        <w:t xml:space="preserve">                                             </w:t>
      </w:r>
      <w:r w:rsidRPr="009876BB">
        <w:rPr>
          <w:rFonts w:ascii="Montserrat" w:eastAsia="Times New Roman" w:hAnsi="Montserrat" w:cs="Times New Roman"/>
          <w:b/>
          <w:color w:val="2A2A2A"/>
          <w:sz w:val="48"/>
          <w:szCs w:val="48"/>
          <w:lang w:eastAsia="uk-UA"/>
        </w:rPr>
        <w:t>НАШІ</w:t>
      </w:r>
      <w:r w:rsidRPr="009876BB">
        <w:rPr>
          <w:rFonts w:ascii="Goudy Stout" w:eastAsia="Times New Roman" w:hAnsi="Goudy Stout" w:cs="Times New Roman"/>
          <w:b/>
          <w:color w:val="2A2A2A"/>
          <w:sz w:val="48"/>
          <w:szCs w:val="48"/>
          <w:lang w:eastAsia="uk-UA"/>
        </w:rPr>
        <w:t xml:space="preserve"> </w:t>
      </w:r>
      <w:r w:rsidRPr="009876BB">
        <w:rPr>
          <w:rFonts w:ascii="Montserrat" w:eastAsia="Times New Roman" w:hAnsi="Montserrat" w:cs="Times New Roman"/>
          <w:b/>
          <w:color w:val="2A2A2A"/>
          <w:sz w:val="48"/>
          <w:szCs w:val="48"/>
          <w:lang w:eastAsia="uk-UA"/>
        </w:rPr>
        <w:t>ДІТИ</w:t>
      </w:r>
    </w:p>
    <w:p w:rsidR="009876BB" w:rsidRPr="009876BB" w:rsidRDefault="009876BB" w:rsidP="009876BB">
      <w:pPr>
        <w:shd w:val="clear" w:color="auto" w:fill="FFFFFF"/>
        <w:spacing w:before="100" w:beforeAutospacing="1" w:after="30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Montserrat" w:eastAsia="Times New Roman" w:hAnsi="Montserrat" w:cs="Times New Roman"/>
          <w:color w:val="2A2A2A"/>
          <w:sz w:val="24"/>
          <w:szCs w:val="24"/>
          <w:lang w:eastAsia="uk-UA"/>
        </w:rPr>
        <w:t xml:space="preserve">  </w:t>
      </w:r>
      <w:r>
        <w:rPr>
          <w:rFonts w:ascii="Montserrat" w:eastAsia="Times New Roman" w:hAnsi="Montserrat" w:cs="Times New Roman"/>
          <w:color w:val="2A2A2A"/>
          <w:sz w:val="24"/>
          <w:szCs w:val="24"/>
          <w:lang w:eastAsia="uk-UA"/>
        </w:rPr>
        <w:tab/>
      </w:r>
      <w:r w:rsidRPr="009876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наш час проблема сколіозу у дітей стоїть не менш гостро, ніж, скажімо, 20 років тому. Важкі портфелі та неправильне сидіння чи зменшена фізична активність завдяки </w:t>
      </w:r>
      <w:proofErr w:type="spellStart"/>
      <w:r w:rsidRPr="009876BB">
        <w:rPr>
          <w:rFonts w:ascii="Times New Roman" w:eastAsia="Times New Roman" w:hAnsi="Times New Roman" w:cs="Times New Roman"/>
          <w:sz w:val="28"/>
          <w:szCs w:val="28"/>
          <w:lang w:eastAsia="uk-UA"/>
        </w:rPr>
        <w:t>ґаджетам</w:t>
      </w:r>
      <w:proofErr w:type="spellEnd"/>
      <w:r w:rsidRPr="009876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усе це не може не впливати на дитячу поставу. Первинною причиною розвитку учені та лікарі називають слабкість сполучної тканини у ранньому віці дитини. Часто розвитку сколіозу у такий період сприяють самі батьки – обкладають дитину подушками, заставляючи сідати раніше природного строку; ставлять у ходунки тощо. За цими причинами формується основа майбутнього ймовірного сколіозу, як тільки підвищується навантаження на хребет.</w:t>
      </w:r>
    </w:p>
    <w:p w:rsidR="009876BB" w:rsidRPr="009876BB" w:rsidRDefault="009876BB" w:rsidP="009876BB">
      <w:pPr>
        <w:shd w:val="clear" w:color="auto" w:fill="FFFFFF"/>
        <w:spacing w:before="100" w:beforeAutospacing="1" w:after="30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9876BB">
        <w:rPr>
          <w:rFonts w:ascii="Times New Roman" w:eastAsia="Times New Roman" w:hAnsi="Times New Roman" w:cs="Times New Roman"/>
          <w:sz w:val="28"/>
          <w:szCs w:val="28"/>
          <w:lang w:eastAsia="uk-UA"/>
        </w:rPr>
        <w:t>Сколіоз часто утворюється в період активного росту дитини, і набути його можна лише за півроку, а от на лікування піде значно більше часу. Сколіоз є підступним захворюванням. Тому, що він не одразу дає про себе знати і може тривалий час не хвилювати. Щоб завчасно розпізнати перші ознаки сколіозу, необхідно проходити огляд у лікаря-ортопеда раз у півроку.</w:t>
      </w:r>
    </w:p>
    <w:p w:rsidR="009876BB" w:rsidRPr="009876BB" w:rsidRDefault="009876BB" w:rsidP="009876B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876B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Як розпізнати сколіоз</w:t>
      </w:r>
    </w:p>
    <w:p w:rsidR="009876BB" w:rsidRPr="009876BB" w:rsidRDefault="009876BB" w:rsidP="009876BB">
      <w:pPr>
        <w:shd w:val="clear" w:color="auto" w:fill="FFFFFF"/>
        <w:spacing w:before="100" w:beforeAutospacing="1" w:after="30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Montserrat" w:eastAsia="Times New Roman" w:hAnsi="Montserrat" w:cs="Times New Roman"/>
          <w:color w:val="2A2A2A"/>
          <w:sz w:val="24"/>
          <w:szCs w:val="24"/>
          <w:lang w:eastAsia="uk-UA"/>
        </w:rPr>
        <w:tab/>
      </w:r>
      <w:r w:rsidRPr="009876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дошкільному віці (5-6 років) уже можуть бути присутні перші ознаки сколіозу. Для визначення існує простий спосіб. </w:t>
      </w:r>
    </w:p>
    <w:p w:rsidR="009876BB" w:rsidRPr="009876BB" w:rsidRDefault="009876BB" w:rsidP="009876BB">
      <w:pPr>
        <w:shd w:val="clear" w:color="auto" w:fill="FFFFFF"/>
        <w:spacing w:before="100" w:beforeAutospacing="1" w:after="30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76B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Потрібно аби дитина стала до вас спиною, руки розмістила по швах, тіло розслаблене, п’яти мають стояти </w:t>
      </w:r>
      <w:proofErr w:type="spellStart"/>
      <w:r w:rsidRPr="009876BB">
        <w:rPr>
          <w:rFonts w:ascii="Times New Roman" w:eastAsia="Times New Roman" w:hAnsi="Times New Roman" w:cs="Times New Roman"/>
          <w:sz w:val="28"/>
          <w:szCs w:val="28"/>
          <w:lang w:eastAsia="uk-UA"/>
        </w:rPr>
        <w:t>разом.Візуально</w:t>
      </w:r>
      <w:proofErr w:type="spellEnd"/>
      <w:r w:rsidRPr="009876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ознаками сколіозу будуть: різна висота плечей, лопаток або ж інша асиметрія. Ознакою ж серйозного розвитку сколіозу (другого типу) може бути реберний горб. Для перевірки попросіть дитину нахилитися вперед і подивіться ззаду, чи не випирає одна з лопаток і чи не формується реберний горб.</w:t>
      </w:r>
    </w:p>
    <w:p w:rsidR="009876BB" w:rsidRPr="009876BB" w:rsidRDefault="009876BB" w:rsidP="009876B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b/>
          <w:color w:val="2A2A2A"/>
          <w:sz w:val="28"/>
          <w:szCs w:val="28"/>
          <w:lang w:eastAsia="uk-UA"/>
        </w:rPr>
      </w:pPr>
      <w:r w:rsidRPr="009876BB">
        <w:rPr>
          <w:rFonts w:ascii="Times New Roman" w:eastAsia="Times New Roman" w:hAnsi="Times New Roman" w:cs="Times New Roman"/>
          <w:b/>
          <w:color w:val="2A2A2A"/>
          <w:sz w:val="28"/>
          <w:szCs w:val="28"/>
          <w:lang w:eastAsia="uk-UA"/>
        </w:rPr>
        <w:lastRenderedPageBreak/>
        <w:t>Запобі</w:t>
      </w:r>
      <w:r>
        <w:rPr>
          <w:rFonts w:ascii="Times New Roman" w:eastAsia="Times New Roman" w:hAnsi="Times New Roman" w:cs="Times New Roman"/>
          <w:b/>
          <w:color w:val="2A2A2A"/>
          <w:sz w:val="28"/>
          <w:szCs w:val="28"/>
          <w:lang w:eastAsia="uk-UA"/>
        </w:rPr>
        <w:t xml:space="preserve">гання та профілактика сколіозу </w:t>
      </w:r>
    </w:p>
    <w:p w:rsidR="009876BB" w:rsidRPr="009876BB" w:rsidRDefault="009876BB" w:rsidP="009876B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76BB">
        <w:rPr>
          <w:rFonts w:ascii="Times New Roman" w:eastAsia="Times New Roman" w:hAnsi="Times New Roman" w:cs="Times New Roman"/>
          <w:sz w:val="28"/>
          <w:szCs w:val="28"/>
          <w:lang w:eastAsia="uk-UA"/>
        </w:rPr>
        <w:t>спати потрібно на напівжорсткому матраці з невеликою подушкою або ж і без неї;</w:t>
      </w:r>
    </w:p>
    <w:p w:rsidR="009876BB" w:rsidRPr="009876BB" w:rsidRDefault="009876BB" w:rsidP="009876B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76BB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можна неправильно навантажувати таз та поперековий відділ хребта, стоячи, спираючись на одну ногу, або сидіти, поклавши ногу на ногу;</w:t>
      </w:r>
    </w:p>
    <w:p w:rsidR="009876BB" w:rsidRPr="009876BB" w:rsidRDefault="009876BB" w:rsidP="009876B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76B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найкраща профілактика сколіозу – це плавання;</w:t>
      </w:r>
    </w:p>
    <w:p w:rsidR="009876BB" w:rsidRPr="009876BB" w:rsidRDefault="009876BB" w:rsidP="009876B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76BB">
        <w:rPr>
          <w:rFonts w:ascii="Times New Roman" w:eastAsia="Times New Roman" w:hAnsi="Times New Roman" w:cs="Times New Roman"/>
          <w:sz w:val="28"/>
          <w:szCs w:val="28"/>
          <w:lang w:eastAsia="uk-UA"/>
        </w:rPr>
        <w:t>в харчуванні дитини мають бути молочні продукти, що містять кальцій, риба, що містить фосфор, яйця, в жовтку яких є вітамін Д,  а також овочі та фрукти.</w:t>
      </w:r>
    </w:p>
    <w:p w:rsidR="009876BB" w:rsidRPr="009876BB" w:rsidRDefault="009876BB" w:rsidP="009876BB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876B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Декілька порад, аби запобігти викривленню хребта</w:t>
      </w:r>
    </w:p>
    <w:p w:rsidR="009876BB" w:rsidRPr="009876BB" w:rsidRDefault="009876BB" w:rsidP="009876B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76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Слідкуйте за поставою дитини та за її розпорядком дня. Зранку перед дзеркалом фіксуйте її поставу, заносячи плечі назад. Дитина повинна більше рухатися, а уроки нехай чергуються з відпочинком. Але не за сидінням із </w:t>
      </w:r>
      <w:proofErr w:type="spellStart"/>
      <w:r w:rsidRPr="009876BB">
        <w:rPr>
          <w:rFonts w:ascii="Times New Roman" w:eastAsia="Times New Roman" w:hAnsi="Times New Roman" w:cs="Times New Roman"/>
          <w:sz w:val="28"/>
          <w:szCs w:val="28"/>
          <w:lang w:eastAsia="uk-UA"/>
        </w:rPr>
        <w:t>ґаджетом</w:t>
      </w:r>
      <w:proofErr w:type="spellEnd"/>
      <w:r w:rsidRPr="009876BB">
        <w:rPr>
          <w:rFonts w:ascii="Times New Roman" w:eastAsia="Times New Roman" w:hAnsi="Times New Roman" w:cs="Times New Roman"/>
          <w:sz w:val="28"/>
          <w:szCs w:val="28"/>
          <w:lang w:eastAsia="uk-UA"/>
        </w:rPr>
        <w:t>, а з активним рухом – нехай дитина пограє м’ячем чи побігає з друзями.</w:t>
      </w:r>
    </w:p>
    <w:p w:rsidR="009876BB" w:rsidRPr="009876BB" w:rsidRDefault="009876BB" w:rsidP="009876B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76BB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Навчіть дитину правильно сидіти за столом та партою. Не можна сидіти на краю стільця: потрібно спиратися усією спиною на його спинку. У школі ж парти повинні відповідати зросту дитини. А вчителі , у свою чергу, обов’язково повинні часто пересаджувати дітей з одного ряду на інший.</w:t>
      </w:r>
    </w:p>
    <w:p w:rsidR="009876BB" w:rsidRPr="009876BB" w:rsidRDefault="009876BB" w:rsidP="009876B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76BB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Поясніть, що книги потрібно носити у спеціальному рюкзаку з жорсткою спинкою. Сумочки або сумки на одне плече сприяють викривленню хребта. Також підбори у підлітковий період можуть бути одним з провокуючих чинників.</w:t>
      </w:r>
    </w:p>
    <w:p w:rsidR="009876BB" w:rsidRPr="009876BB" w:rsidRDefault="009876BB" w:rsidP="009876B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76B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Розкажіть дитині, що варто читати, лежачи на спині. Усім дітям корисно читати лежачи на спині. В такому випадку хребет прогинається всередину. Це гарна фіксація правильного положення.</w:t>
      </w:r>
    </w:p>
    <w:p w:rsidR="009876BB" w:rsidRPr="00506110" w:rsidRDefault="009876BB" w:rsidP="009876BB">
      <w:pPr>
        <w:shd w:val="clear" w:color="auto" w:fill="FFFFFF"/>
        <w:spacing w:before="100" w:beforeAutospacing="1" w:after="300" w:line="240" w:lineRule="auto"/>
        <w:rPr>
          <w:rFonts w:ascii="Montserrat" w:eastAsia="Times New Roman" w:hAnsi="Montserrat" w:cs="Times New Roman"/>
          <w:color w:val="2A2A2A"/>
          <w:sz w:val="24"/>
          <w:szCs w:val="24"/>
          <w:lang w:eastAsia="uk-UA"/>
        </w:rPr>
      </w:pPr>
      <w:r w:rsidRPr="00506110">
        <w:rPr>
          <w:rFonts w:ascii="Montserrat" w:eastAsia="Times New Roman" w:hAnsi="Montserrat" w:cs="Times New Roman"/>
          <w:color w:val="2A2A2A"/>
          <w:sz w:val="24"/>
          <w:szCs w:val="24"/>
          <w:lang w:eastAsia="uk-UA"/>
        </w:rPr>
        <w:t> </w:t>
      </w:r>
    </w:p>
    <w:p w:rsidR="009876BB" w:rsidRPr="009876BB" w:rsidRDefault="009876BB" w:rsidP="009876BB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876B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Лікарі закликають батьків бути уважними до своїх дітей, приділяти увагу їх здоров’ю, вчасно звертатися за кваліфікованою допомогою та не займатися самолікуванням.</w:t>
      </w:r>
    </w:p>
    <w:p w:rsidR="003E241A" w:rsidRDefault="009876BB"/>
    <w:p w:rsidR="009876BB" w:rsidRDefault="009876BB"/>
    <w:p w:rsidR="009876BB" w:rsidRPr="009876BB" w:rsidRDefault="009876BB" w:rsidP="009876B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876BB">
        <w:rPr>
          <w:rFonts w:ascii="Times New Roman" w:hAnsi="Times New Roman" w:cs="Times New Roman"/>
          <w:sz w:val="28"/>
          <w:szCs w:val="28"/>
        </w:rPr>
        <w:t>Дезінструктор</w:t>
      </w:r>
      <w:proofErr w:type="spellEnd"/>
      <w:r w:rsidRPr="009876B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76BB">
        <w:rPr>
          <w:rFonts w:ascii="Times New Roman" w:hAnsi="Times New Roman" w:cs="Times New Roman"/>
          <w:sz w:val="28"/>
          <w:szCs w:val="28"/>
        </w:rPr>
        <w:t xml:space="preserve">   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6BB">
        <w:rPr>
          <w:rFonts w:ascii="Times New Roman" w:hAnsi="Times New Roman" w:cs="Times New Roman"/>
          <w:sz w:val="28"/>
          <w:szCs w:val="28"/>
        </w:rPr>
        <w:t>Колопельник</w:t>
      </w:r>
    </w:p>
    <w:sectPr w:rsidR="009876BB" w:rsidRPr="009876BB" w:rsidSect="00A730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73405"/>
    <w:multiLevelType w:val="multilevel"/>
    <w:tmpl w:val="CBEA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3990EE3"/>
    <w:multiLevelType w:val="multilevel"/>
    <w:tmpl w:val="B6429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76BB"/>
    <w:rsid w:val="00054412"/>
    <w:rsid w:val="001C631C"/>
    <w:rsid w:val="006E3F88"/>
    <w:rsid w:val="009876BB"/>
    <w:rsid w:val="009D120F"/>
    <w:rsid w:val="00A73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2086</Words>
  <Characters>1190</Characters>
  <Application>Microsoft Office Word</Application>
  <DocSecurity>0</DocSecurity>
  <Lines>9</Lines>
  <Paragraphs>6</Paragraphs>
  <ScaleCrop>false</ScaleCrop>
  <Company>office 2007 rus ent: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2023-08-30T11:04:00Z</dcterms:created>
  <dcterms:modified xsi:type="dcterms:W3CDTF">2023-08-30T11:21:00Z</dcterms:modified>
</cp:coreProperties>
</file>