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EE" w:rsidRDefault="00801C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Pr="00801CEE" w:rsidRDefault="009F5EA9" w:rsidP="00992904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676015" cy="2621280"/>
            <wp:effectExtent l="0" t="0" r="635" b="7620"/>
            <wp:docPr id="3" name="Рисунок 3" descr="C:\Users\111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CEE" w:rsidRPr="00801CEE" w:rsidRDefault="00801CEE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uk-UA"/>
        </w:rPr>
      </w:pPr>
      <w:r w:rsidRPr="00801CEE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uk-UA"/>
        </w:rPr>
        <w:t>Деякі факти щодо куріння в Україні</w:t>
      </w: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В Україні щоденно курить 45% дорослих чоловіків і 9% дорослих жінок;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серед молоді курить 45% юнаків і 35% дівчат;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68% курців заявили, що зацікавлені у відмові від куріння, а серед тих, хто будь-коли курив щодня, 26% вже є колишніми курцями;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31% вважає, що куріння кальяну призводить до серйозних захворювань;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Всього в країні нараховується близько 9 мільйонів активних курців, що складають третину всього працездатного населення країни;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Україна займає 17 місце в списку країн-лідерів за кількістю курців; Щорічно до числа курців долучаються не менш 100 000 українців;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Кожен четвертий підліток в Україні викурює першу сигарету у віці 10 років;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Україна є другою країною у світі (після Чилі), де у віці 13-15 років курять більш 30 % юнаків і дівчат;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92904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Україна займає ІІ місце за кількістю викурени</w:t>
      </w:r>
      <w:r w:rsidR="00992904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х цигарок на одного громадянина;</w:t>
      </w:r>
    </w:p>
    <w:p w:rsidR="00801CEE" w:rsidRPr="00801CEE" w:rsidRDefault="00801CEE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На кожного українця припадає понад 2500 сигарет — майже 7 щоденно;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Розрахунки Всесвітнього банку свідчать про те, що економічні збитки України від тютюну складають близько 2 мільярдів доларів щорічно;</w:t>
      </w:r>
    </w:p>
    <w:p w:rsidR="00801CEE" w:rsidRDefault="00801CEE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AB2280" w:rsidRP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За офіційною статистикою в Україні щороку від </w:t>
      </w:r>
      <w:proofErr w:type="spellStart"/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хвороб</w:t>
      </w:r>
      <w:proofErr w:type="spellEnd"/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пов'язаних з курінням помирає 120 тисяч чоловік</w:t>
      </w:r>
    </w:p>
    <w:p w:rsidR="00801CEE" w:rsidRPr="00992904" w:rsidRDefault="00801CEE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uk-UA"/>
        </w:rPr>
      </w:pPr>
    </w:p>
    <w:p w:rsidR="00992904" w:rsidRPr="00992904" w:rsidRDefault="00801CEE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Хвороби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які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викликає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куріння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: </w:t>
      </w:r>
    </w:p>
    <w:p w:rsidR="00992904" w:rsidRP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92904" w:rsidRPr="00530C2A" w:rsidRDefault="00992904" w:rsidP="00992904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Призводить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раку</w:t>
      </w:r>
      <w:proofErr w:type="gram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Смертність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раку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найвища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порівняно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іншими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онкологічними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захворюваннями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П`ятирічний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індекс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виживаності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хворих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I-II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стадією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раку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легень </w:t>
      </w:r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близько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50%, а при III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стадії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не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більше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25%.  </w:t>
      </w:r>
    </w:p>
    <w:p w:rsid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530C2A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В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організмі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людини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взаємопов'язані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навіть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незначні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дози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шкідливих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речовин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поширюються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всіх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життєво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важливих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систем.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Поступаючий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палінні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нікотин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погіршує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роботу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серця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мозку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печінки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багатьох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органів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але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серцево-судинна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система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страждає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найбільше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2904" w:rsidRPr="00530C2A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530C2A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Куріння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викликає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старіння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шкіри</w:t>
      </w:r>
      <w:proofErr w:type="spellEnd"/>
    </w:p>
    <w:p w:rsidR="00992904" w:rsidRP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Pr="00801CEE" w:rsidRDefault="00801CEE" w:rsidP="009929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Найбільша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перемога-це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перемога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над собою, а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найганебніше-це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переможеним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своїми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пристрастями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801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801CEE" w:rsidRPr="00801CEE" w:rsidSect="00530C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F91"/>
    <w:multiLevelType w:val="hybridMultilevel"/>
    <w:tmpl w:val="559C9C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813D60"/>
    <w:multiLevelType w:val="hybridMultilevel"/>
    <w:tmpl w:val="9C389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4DA9"/>
    <w:multiLevelType w:val="hybridMultilevel"/>
    <w:tmpl w:val="24E84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0668"/>
    <w:multiLevelType w:val="hybridMultilevel"/>
    <w:tmpl w:val="2940CF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3"/>
    <w:rsid w:val="00530C2A"/>
    <w:rsid w:val="00801CEE"/>
    <w:rsid w:val="00992904"/>
    <w:rsid w:val="009F5EA9"/>
    <w:rsid w:val="00AB2280"/>
    <w:rsid w:val="00E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97E"/>
  <w15:chartTrackingRefBased/>
  <w15:docId w15:val="{51F81628-1495-4495-B720-347121C4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2024-02-09T07:23:00Z</dcterms:created>
  <dcterms:modified xsi:type="dcterms:W3CDTF">2024-02-09T07:46:00Z</dcterms:modified>
</cp:coreProperties>
</file>