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9B" w:rsidRDefault="003A609B"/>
    <w:p w:rsidR="007F5A8F" w:rsidRPr="00F66F5F" w:rsidRDefault="006D60A1" w:rsidP="007F5A8F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19705" cy="2208530"/>
            <wp:effectExtent l="0" t="0" r="4445" b="0"/>
            <wp:docPr id="610" name="Рисунок 610" descr="C:\Users\User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 descr="C:\Users\User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5A8F" w:rsidRPr="00F66F5F">
        <w:rPr>
          <w:sz w:val="28"/>
          <w:szCs w:val="28"/>
        </w:rPr>
        <w:t>Зараз коли більшість з нас мають перебої зі світлом, багато хто користується приладами, що виділяють чадний газ. Він є надто небезпечним для нашого організму. Тому аби вберегтися від нещасного випадку варто бути обізнаним!</w:t>
      </w:r>
    </w:p>
    <w:p w:rsidR="007F5A8F" w:rsidRPr="00F66F5F" w:rsidRDefault="007F5A8F" w:rsidP="007F5A8F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p w:rsidR="007F5A8F" w:rsidRPr="00F66F5F" w:rsidRDefault="007F5A8F" w:rsidP="007F5A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F5F">
        <w:rPr>
          <w:rFonts w:ascii="Times New Roman" w:hAnsi="Times New Roman" w:cs="Times New Roman"/>
          <w:sz w:val="28"/>
          <w:szCs w:val="28"/>
          <w:shd w:val="clear" w:color="auto" w:fill="FFFFFF"/>
        </w:rPr>
        <w:t>Чадний газ </w:t>
      </w:r>
      <w:r w:rsidRPr="00F66F5F">
        <w:rPr>
          <w:rFonts w:ascii="Times New Roman" w:hAnsi="Times New Roman" w:cs="Times New Roman"/>
          <w:sz w:val="28"/>
          <w:szCs w:val="28"/>
          <w:shd w:val="clear" w:color="auto" w:fill="D3E3FD"/>
        </w:rPr>
        <w:t>без кольору, запаху і смаку</w:t>
      </w:r>
      <w:r w:rsidRPr="00F66F5F">
        <w:rPr>
          <w:rFonts w:ascii="Times New Roman" w:hAnsi="Times New Roman" w:cs="Times New Roman"/>
          <w:sz w:val="28"/>
          <w:szCs w:val="28"/>
          <w:shd w:val="clear" w:color="auto" w:fill="FFFFFF"/>
        </w:rPr>
        <w:t>. Виявити його складно, а отруєння відбувається швидко – після того, як чадний газ потрапляє в організм, він з'єднується з гемоглобіном. Як наслідок, кров втрачає здатність переносити і доставляти кисень тканинами, через що людина гине, як від задухи</w:t>
      </w:r>
      <w:r w:rsidR="00F66F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6F5F" w:rsidRDefault="00F66F5F" w:rsidP="00F66F5F">
      <w:pPr>
        <w:pStyle w:val="a5"/>
        <w:shd w:val="clear" w:color="auto" w:fill="FFFFFF"/>
        <w:spacing w:before="0" w:beforeAutospacing="0" w:after="240" w:afterAutospacing="0"/>
        <w:ind w:left="720"/>
        <w:rPr>
          <w:sz w:val="28"/>
          <w:szCs w:val="28"/>
        </w:rPr>
      </w:pPr>
    </w:p>
    <w:p w:rsidR="00F66F5F" w:rsidRPr="00F66F5F" w:rsidRDefault="007F5A8F" w:rsidP="00F66F5F">
      <w:pPr>
        <w:pStyle w:val="a5"/>
        <w:shd w:val="clear" w:color="auto" w:fill="FFFFFF"/>
        <w:spacing w:before="0" w:beforeAutospacing="0" w:after="240" w:afterAutospacing="0"/>
        <w:ind w:left="720"/>
        <w:rPr>
          <w:b/>
          <w:sz w:val="28"/>
          <w:szCs w:val="28"/>
        </w:rPr>
      </w:pPr>
      <w:r w:rsidRPr="00F66F5F">
        <w:rPr>
          <w:rFonts w:ascii="Arial" w:hAnsi="Arial" w:cs="Arial"/>
          <w:color w:val="3B3D42"/>
          <w:sz w:val="28"/>
          <w:szCs w:val="28"/>
        </w:rPr>
        <w:br/>
      </w:r>
      <w:r w:rsidRPr="00F66F5F">
        <w:rPr>
          <w:b/>
          <w:sz w:val="28"/>
          <w:szCs w:val="28"/>
        </w:rPr>
        <w:t>Прилади, під час роботи яких може виділятися чадний газ</w:t>
      </w:r>
      <w:r w:rsidR="00F66F5F" w:rsidRPr="00F66F5F">
        <w:rPr>
          <w:b/>
          <w:sz w:val="28"/>
          <w:szCs w:val="28"/>
        </w:rPr>
        <w:t>:</w:t>
      </w:r>
      <w:r w:rsidRPr="00F66F5F">
        <w:rPr>
          <w:b/>
          <w:sz w:val="28"/>
          <w:szCs w:val="28"/>
        </w:rPr>
        <w:br/>
      </w:r>
    </w:p>
    <w:p w:rsidR="00F66F5F" w:rsidRPr="00F66F5F" w:rsidRDefault="007F5A8F" w:rsidP="00F66F5F">
      <w:pPr>
        <w:pStyle w:val="a5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3B3D42"/>
        </w:rPr>
      </w:pPr>
      <w:r w:rsidRPr="00F66F5F">
        <w:rPr>
          <w:sz w:val="28"/>
          <w:szCs w:val="28"/>
        </w:rPr>
        <w:t>двигуни внутрішнього згоряння автомобілів та суден;</w:t>
      </w:r>
      <w:r w:rsidRPr="00F66F5F">
        <w:rPr>
          <w:sz w:val="28"/>
          <w:szCs w:val="28"/>
        </w:rPr>
        <w:br/>
      </w:r>
    </w:p>
    <w:p w:rsidR="00F66F5F" w:rsidRPr="00F66F5F" w:rsidRDefault="007F5A8F" w:rsidP="00F66F5F">
      <w:pPr>
        <w:pStyle w:val="a5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3B3D42"/>
        </w:rPr>
      </w:pPr>
      <w:r w:rsidRPr="00F66F5F">
        <w:rPr>
          <w:sz w:val="28"/>
          <w:szCs w:val="28"/>
        </w:rPr>
        <w:t>дров’яні/газові/вугільні печі;</w:t>
      </w:r>
    </w:p>
    <w:p w:rsidR="00F66F5F" w:rsidRPr="00F66F5F" w:rsidRDefault="007F5A8F" w:rsidP="00F66F5F">
      <w:pPr>
        <w:pStyle w:val="a5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3B3D42"/>
        </w:rPr>
      </w:pPr>
      <w:r w:rsidRPr="00F66F5F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👉" style="width:24.3pt;height:24.3pt"/>
        </w:pict>
      </w:r>
      <w:r w:rsidRPr="00F66F5F">
        <w:rPr>
          <w:sz w:val="28"/>
          <w:szCs w:val="28"/>
        </w:rPr>
        <w:t>портативні бензинові генератори;</w:t>
      </w:r>
    </w:p>
    <w:p w:rsidR="00F66F5F" w:rsidRPr="00F66F5F" w:rsidRDefault="007F5A8F" w:rsidP="00F66F5F">
      <w:pPr>
        <w:pStyle w:val="a5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3B3D42"/>
        </w:rPr>
      </w:pPr>
      <w:r w:rsidRPr="00F66F5F">
        <w:rPr>
          <w:sz w:val="28"/>
          <w:szCs w:val="28"/>
        </w:rPr>
        <w:pict>
          <v:shape id="_x0000_i1026" type="#_x0000_t75" alt="👉" style="width:24.3pt;height:24.3pt"/>
        </w:pict>
      </w:r>
      <w:r w:rsidRPr="00F66F5F">
        <w:rPr>
          <w:sz w:val="28"/>
          <w:szCs w:val="28"/>
        </w:rPr>
        <w:t>мийні машини;</w:t>
      </w:r>
    </w:p>
    <w:p w:rsidR="00F66F5F" w:rsidRPr="00F66F5F" w:rsidRDefault="007F5A8F" w:rsidP="00F66F5F">
      <w:pPr>
        <w:pStyle w:val="a5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3B3D42"/>
        </w:rPr>
      </w:pPr>
      <w:r w:rsidRPr="00F66F5F">
        <w:rPr>
          <w:sz w:val="28"/>
          <w:szCs w:val="28"/>
        </w:rPr>
        <w:pict>
          <v:shape id="_x0000_i1027" type="#_x0000_t75" alt="👉" style="width:24.3pt;height:24.3pt"/>
        </w:pict>
      </w:r>
      <w:r w:rsidRPr="00F66F5F">
        <w:rPr>
          <w:sz w:val="28"/>
          <w:szCs w:val="28"/>
        </w:rPr>
        <w:t>каміни;</w:t>
      </w:r>
    </w:p>
    <w:p w:rsidR="00F66F5F" w:rsidRPr="00F66F5F" w:rsidRDefault="007F5A8F" w:rsidP="00F66F5F">
      <w:pPr>
        <w:pStyle w:val="a5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3B3D42"/>
        </w:rPr>
      </w:pPr>
      <w:r w:rsidRPr="00F66F5F">
        <w:rPr>
          <w:sz w:val="28"/>
          <w:szCs w:val="28"/>
        </w:rPr>
        <w:pict>
          <v:shape id="_x0000_i1028" type="#_x0000_t75" alt="👉" style="width:24.3pt;height:24.3pt"/>
        </w:pict>
      </w:r>
      <w:r w:rsidRPr="00F66F5F">
        <w:rPr>
          <w:sz w:val="28"/>
          <w:szCs w:val="28"/>
        </w:rPr>
        <w:t>вугільні грилі;</w:t>
      </w:r>
    </w:p>
    <w:p w:rsidR="00F66F5F" w:rsidRPr="00F66F5F" w:rsidRDefault="007F5A8F" w:rsidP="00F66F5F">
      <w:pPr>
        <w:pStyle w:val="a5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3B3D42"/>
        </w:rPr>
      </w:pPr>
      <w:r w:rsidRPr="00F66F5F">
        <w:rPr>
          <w:sz w:val="28"/>
          <w:szCs w:val="28"/>
        </w:rPr>
        <w:pict>
          <v:shape id="_x0000_i1029" type="#_x0000_t75" alt="👉" style="width:24.3pt;height:24.3pt"/>
        </w:pict>
      </w:r>
      <w:r w:rsidRPr="00F66F5F">
        <w:rPr>
          <w:sz w:val="28"/>
          <w:szCs w:val="28"/>
        </w:rPr>
        <w:t>газові водонагрівачі;</w:t>
      </w:r>
    </w:p>
    <w:p w:rsidR="00F66F5F" w:rsidRPr="00F66F5F" w:rsidRDefault="007F5A8F" w:rsidP="00F66F5F">
      <w:pPr>
        <w:pStyle w:val="a5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3B3D42"/>
        </w:rPr>
      </w:pPr>
      <w:r w:rsidRPr="00F66F5F">
        <w:rPr>
          <w:sz w:val="28"/>
          <w:szCs w:val="28"/>
        </w:rPr>
        <w:pict>
          <v:shape id="_x0000_i1030" type="#_x0000_t75" alt="👉" style="width:24.3pt;height:24.3pt"/>
        </w:pict>
      </w:r>
      <w:r w:rsidRPr="00F66F5F">
        <w:rPr>
          <w:sz w:val="28"/>
          <w:szCs w:val="28"/>
        </w:rPr>
        <w:t>гасові обігрівачі тощо.</w:t>
      </w:r>
    </w:p>
    <w:p w:rsidR="00F66F5F" w:rsidRPr="00F66F5F" w:rsidRDefault="007F5A8F" w:rsidP="00F66F5F">
      <w:pPr>
        <w:pStyle w:val="a5"/>
        <w:shd w:val="clear" w:color="auto" w:fill="FFFFFF"/>
        <w:spacing w:before="0" w:beforeAutospacing="0" w:after="240" w:afterAutospacing="0"/>
        <w:ind w:left="1080"/>
        <w:rPr>
          <w:b/>
          <w:sz w:val="28"/>
          <w:szCs w:val="28"/>
        </w:rPr>
      </w:pPr>
      <w:r w:rsidRPr="00F66F5F">
        <w:rPr>
          <w:sz w:val="28"/>
          <w:szCs w:val="28"/>
        </w:rPr>
        <w:lastRenderedPageBreak/>
        <w:br/>
      </w:r>
      <w:r>
        <w:rPr>
          <w:rFonts w:ascii="Arial" w:hAnsi="Arial" w:cs="Arial"/>
          <w:color w:val="3B3D42"/>
        </w:rPr>
        <w:pict>
          <v:shape id="_x0000_i1031" type="#_x0000_t75" alt="🤔" style="width:24.3pt;height:24.3pt"/>
        </w:pict>
      </w:r>
      <w:r>
        <w:rPr>
          <w:rFonts w:ascii="Arial" w:hAnsi="Arial" w:cs="Arial"/>
          <w:color w:val="3B3D42"/>
        </w:rPr>
        <w:pict>
          <v:shape id="_x0000_i1032" type="#_x0000_t75" alt="🌫️" style="width:24.3pt;height:24.3pt"/>
        </w:pict>
      </w:r>
      <w:r w:rsidR="00F66F5F">
        <w:rPr>
          <w:rFonts w:ascii="Arial" w:hAnsi="Arial" w:cs="Arial"/>
          <w:color w:val="3B3D42"/>
        </w:rPr>
        <w:t xml:space="preserve"> </w:t>
      </w:r>
      <w:r>
        <w:rPr>
          <w:rFonts w:ascii="Arial" w:hAnsi="Arial" w:cs="Arial"/>
          <w:color w:val="3B3D42"/>
        </w:rPr>
        <w:br/>
      </w:r>
      <w:r w:rsidRPr="00F66F5F">
        <w:rPr>
          <w:b/>
          <w:sz w:val="28"/>
          <w:szCs w:val="28"/>
        </w:rPr>
        <w:t>Від чого залежить ступінь отруєння чадним газом</w:t>
      </w:r>
      <w:r w:rsidR="00F66F5F">
        <w:rPr>
          <w:b/>
          <w:sz w:val="28"/>
          <w:szCs w:val="28"/>
        </w:rPr>
        <w:t xml:space="preserve"> ?</w:t>
      </w:r>
    </w:p>
    <w:p w:rsidR="00F66F5F" w:rsidRPr="00F66F5F" w:rsidRDefault="007F5A8F" w:rsidP="00F66F5F">
      <w:pPr>
        <w:pStyle w:val="a5"/>
        <w:shd w:val="clear" w:color="auto" w:fill="FFFFFF"/>
        <w:spacing w:before="0" w:beforeAutospacing="0" w:after="240" w:afterAutospacing="0"/>
        <w:ind w:left="1080"/>
        <w:rPr>
          <w:rFonts w:ascii="Arial" w:hAnsi="Arial" w:cs="Arial"/>
          <w:b/>
        </w:rPr>
      </w:pPr>
      <w:r>
        <w:rPr>
          <w:rFonts w:ascii="Arial" w:hAnsi="Arial" w:cs="Arial"/>
          <w:color w:val="3B3D42"/>
        </w:rPr>
        <w:br/>
      </w:r>
      <w:r w:rsidRPr="00F66F5F">
        <w:rPr>
          <w:rFonts w:ascii="Arial" w:hAnsi="Arial" w:cs="Arial"/>
        </w:rPr>
        <w:t>Від об’єму, концентрації його в повітрі та часу, впродовж якого людина вдихає чадний газ.</w:t>
      </w:r>
    </w:p>
    <w:p w:rsidR="00F66F5F" w:rsidRPr="00F66F5F" w:rsidRDefault="007F5A8F" w:rsidP="00F66F5F">
      <w:pPr>
        <w:pStyle w:val="a5"/>
        <w:shd w:val="clear" w:color="auto" w:fill="FFFFFF"/>
        <w:spacing w:before="0" w:beforeAutospacing="0" w:after="240" w:afterAutospacing="0"/>
        <w:ind w:left="1080"/>
        <w:rPr>
          <w:b/>
          <w:sz w:val="28"/>
          <w:szCs w:val="28"/>
        </w:rPr>
      </w:pPr>
      <w:r>
        <w:rPr>
          <w:rFonts w:ascii="Arial" w:hAnsi="Arial" w:cs="Arial"/>
          <w:color w:val="3B3D42"/>
        </w:rPr>
        <w:br/>
      </w:r>
      <w:r w:rsidRPr="00F66F5F">
        <w:rPr>
          <w:b/>
          <w:sz w:val="28"/>
          <w:szCs w:val="28"/>
        </w:rPr>
        <w:pict>
          <v:shape id="_x0000_i1033" type="#_x0000_t75" alt="🚨" style="width:24.3pt;height:24.3pt"/>
        </w:pict>
      </w:r>
      <w:r w:rsidRPr="00F66F5F">
        <w:rPr>
          <w:b/>
          <w:sz w:val="28"/>
          <w:szCs w:val="28"/>
        </w:rPr>
        <w:t>Симптоми ураження чадним газом</w:t>
      </w:r>
      <w:r w:rsidRPr="00F66F5F">
        <w:rPr>
          <w:b/>
          <w:sz w:val="28"/>
          <w:szCs w:val="28"/>
        </w:rPr>
        <w:pict>
          <v:shape id="_x0000_i1034" type="#_x0000_t75" alt="🚨" style="width:24.3pt;height:24.3pt"/>
        </w:pict>
      </w:r>
      <w:r w:rsidRPr="00F66F5F">
        <w:rPr>
          <w:b/>
          <w:sz w:val="28"/>
          <w:szCs w:val="28"/>
        </w:rPr>
        <w:t>:</w:t>
      </w:r>
    </w:p>
    <w:p w:rsidR="00F66F5F" w:rsidRDefault="007F5A8F" w:rsidP="00F66F5F">
      <w:pPr>
        <w:pStyle w:val="a5"/>
        <w:shd w:val="clear" w:color="auto" w:fill="FFFFFF"/>
        <w:spacing w:before="0" w:beforeAutospacing="0" w:after="240" w:afterAutospacing="0"/>
        <w:ind w:left="1080"/>
        <w:rPr>
          <w:sz w:val="28"/>
          <w:szCs w:val="28"/>
        </w:rPr>
      </w:pPr>
      <w:r>
        <w:rPr>
          <w:rFonts w:ascii="Arial" w:hAnsi="Arial" w:cs="Arial"/>
          <w:color w:val="3B3D42"/>
        </w:rPr>
        <w:br/>
      </w:r>
      <w:r w:rsidR="00F66F5F">
        <w:rPr>
          <w:sz w:val="28"/>
          <w:szCs w:val="28"/>
        </w:rPr>
        <w:t xml:space="preserve">      </w:t>
      </w:r>
      <w:r w:rsidRPr="00F66F5F">
        <w:rPr>
          <w:sz w:val="28"/>
          <w:szCs w:val="28"/>
        </w:rPr>
        <w:t>головний біль;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35" type="#_x0000_t75" alt="✔️" style="width:24.3pt;height:24.3pt"/>
        </w:pict>
      </w:r>
      <w:r w:rsidRPr="00F66F5F">
        <w:rPr>
          <w:sz w:val="28"/>
          <w:szCs w:val="28"/>
        </w:rPr>
        <w:t>нудота;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36" type="#_x0000_t75" alt="✔️" style="width:24.3pt;height:24.3pt"/>
        </w:pict>
      </w:r>
      <w:r w:rsidRPr="00F66F5F">
        <w:rPr>
          <w:sz w:val="28"/>
          <w:szCs w:val="28"/>
        </w:rPr>
        <w:t>прискорене дихання;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37" type="#_x0000_t75" alt="✔️" style="width:24.3pt;height:24.3pt"/>
        </w:pict>
      </w:r>
      <w:r w:rsidRPr="00F66F5F">
        <w:rPr>
          <w:sz w:val="28"/>
          <w:szCs w:val="28"/>
        </w:rPr>
        <w:t>слабкість, відчуття втоми;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38" type="#_x0000_t75" alt="✔️" style="width:24.3pt;height:24.3pt"/>
        </w:pict>
      </w:r>
      <w:r w:rsidRPr="00F66F5F">
        <w:rPr>
          <w:sz w:val="28"/>
          <w:szCs w:val="28"/>
        </w:rPr>
        <w:t>запаморочення;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39" type="#_x0000_t75" alt="✔️" style="width:24.3pt;height:24.3pt"/>
        </w:pict>
      </w:r>
      <w:r w:rsidRPr="00F66F5F">
        <w:rPr>
          <w:sz w:val="28"/>
          <w:szCs w:val="28"/>
        </w:rPr>
        <w:t>сплутаність свідомості.</w:t>
      </w:r>
    </w:p>
    <w:p w:rsidR="00F66F5F" w:rsidRDefault="007F5A8F" w:rsidP="00F66F5F">
      <w:pPr>
        <w:pStyle w:val="a5"/>
        <w:shd w:val="clear" w:color="auto" w:fill="FFFFFF"/>
        <w:spacing w:before="0" w:beforeAutospacing="0" w:after="240" w:afterAutospacing="0"/>
        <w:ind w:left="1080"/>
        <w:rPr>
          <w:sz w:val="28"/>
          <w:szCs w:val="28"/>
        </w:rPr>
      </w:pP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40" type="#_x0000_t75" alt="💔" style="width:24.3pt;height:24.3pt"/>
        </w:pict>
      </w:r>
      <w:r w:rsidRPr="00F66F5F">
        <w:rPr>
          <w:sz w:val="28"/>
          <w:szCs w:val="28"/>
        </w:rPr>
        <w:t>В окремих випадках може виникнути гіпоксія (сильний дефіцит кисню), що призведе до незворотних пошкоджень мозку або серця.</w:t>
      </w:r>
    </w:p>
    <w:p w:rsidR="00F66F5F" w:rsidRPr="00F66F5F" w:rsidRDefault="007F5A8F" w:rsidP="00F66F5F">
      <w:pPr>
        <w:pStyle w:val="a5"/>
        <w:shd w:val="clear" w:color="auto" w:fill="FFFFFF"/>
        <w:spacing w:before="0" w:beforeAutospacing="0" w:after="240" w:afterAutospacing="0"/>
        <w:ind w:left="1080"/>
        <w:rPr>
          <w:sz w:val="28"/>
          <w:szCs w:val="28"/>
        </w:rPr>
      </w:pPr>
      <w:r w:rsidRPr="00F66F5F">
        <w:rPr>
          <w:sz w:val="28"/>
          <w:szCs w:val="28"/>
        </w:rPr>
        <w:br/>
      </w:r>
      <w:r w:rsidRPr="00F66F5F">
        <w:rPr>
          <w:rFonts w:ascii="Arial" w:hAnsi="Arial" w:cs="Arial"/>
        </w:rPr>
        <w:pict>
          <v:shape id="_x0000_i1041" type="#_x0000_t75" alt="🚒" style="width:24.3pt;height:24.3pt"/>
        </w:pict>
      </w:r>
      <w:r w:rsidRPr="00F66F5F">
        <w:rPr>
          <w:sz w:val="28"/>
          <w:szCs w:val="28"/>
        </w:rPr>
        <w:t>Якщо ви відчули отруєння чадним газом:</w:t>
      </w:r>
      <w:r w:rsidRPr="00F66F5F">
        <w:rPr>
          <w:sz w:val="28"/>
          <w:szCs w:val="28"/>
        </w:rPr>
        <w:br/>
        <w:t>вимкніть усі прилади, крім електричних;</w:t>
      </w:r>
      <w:r w:rsidRPr="00F66F5F">
        <w:rPr>
          <w:sz w:val="28"/>
          <w:szCs w:val="28"/>
        </w:rPr>
        <w:br/>
        <w:t>відкрийте вікна, аби впустити у приміщення повітря; викличте аварійну газову службу (телефон 104).</w:t>
      </w:r>
    </w:p>
    <w:p w:rsidR="00F66F5F" w:rsidRPr="00F66F5F" w:rsidRDefault="007F5A8F" w:rsidP="00F66F5F">
      <w:pPr>
        <w:pStyle w:val="a5"/>
        <w:shd w:val="clear" w:color="auto" w:fill="FFFFFF"/>
        <w:spacing w:before="0" w:beforeAutospacing="0" w:after="240" w:afterAutospacing="0"/>
        <w:ind w:left="1080"/>
        <w:rPr>
          <w:sz w:val="28"/>
          <w:szCs w:val="28"/>
        </w:rPr>
      </w:pP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42" type="#_x0000_t75" alt="🚑" style="width:24.3pt;height:24.3pt"/>
        </w:pict>
      </w:r>
      <w:proofErr w:type="spellStart"/>
      <w:r w:rsidRPr="00F66F5F">
        <w:rPr>
          <w:sz w:val="28"/>
          <w:szCs w:val="28"/>
        </w:rPr>
        <w:t>Домедична</w:t>
      </w:r>
      <w:proofErr w:type="spellEnd"/>
      <w:r w:rsidRPr="00F66F5F">
        <w:rPr>
          <w:sz w:val="28"/>
          <w:szCs w:val="28"/>
        </w:rPr>
        <w:t xml:space="preserve"> допомога при отруєнні чадним газом: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43" type="#_x0000_t75" alt="1️⃣" style="width:24.3pt;height:24.3pt"/>
        </w:pict>
      </w:r>
      <w:r w:rsidRPr="00F66F5F">
        <w:rPr>
          <w:sz w:val="28"/>
          <w:szCs w:val="28"/>
        </w:rPr>
        <w:t>Викличте швидку допомогу.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44" type="#_x0000_t75" alt="2️⃣" style="width:24.3pt;height:24.3pt"/>
        </w:pict>
      </w:r>
      <w:r w:rsidRPr="00F66F5F">
        <w:rPr>
          <w:sz w:val="28"/>
          <w:szCs w:val="28"/>
        </w:rPr>
        <w:t>Вийдіть або винесіть постраждалого на свіже повітря.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45" type="#_x0000_t75" alt="3️⃣" style="width:24.3pt;height:24.3pt"/>
        </w:pict>
      </w:r>
      <w:r w:rsidRPr="00F66F5F">
        <w:rPr>
          <w:sz w:val="28"/>
          <w:szCs w:val="28"/>
        </w:rPr>
        <w:t>Покладіть під голову постраждалому</w:t>
      </w:r>
      <w:r w:rsidR="00F66F5F" w:rsidRPr="00F66F5F">
        <w:rPr>
          <w:sz w:val="28"/>
          <w:szCs w:val="28"/>
        </w:rPr>
        <w:t xml:space="preserve">   </w:t>
      </w:r>
      <w:r w:rsidRPr="00F66F5F">
        <w:rPr>
          <w:sz w:val="28"/>
          <w:szCs w:val="28"/>
        </w:rPr>
        <w:t>подушку.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46" type="#_x0000_t75" alt="4️⃣" style="width:24.3pt;height:24.3pt"/>
        </w:pict>
      </w:r>
      <w:r w:rsidRPr="00F66F5F">
        <w:rPr>
          <w:sz w:val="28"/>
          <w:szCs w:val="28"/>
        </w:rPr>
        <w:t>Розстебніть постраждалому комір та пояс.</w:t>
      </w:r>
    </w:p>
    <w:p w:rsidR="00F66F5F" w:rsidRPr="00F66F5F" w:rsidRDefault="00F66F5F" w:rsidP="00F66F5F">
      <w:pPr>
        <w:pStyle w:val="a5"/>
        <w:shd w:val="clear" w:color="auto" w:fill="FFFFFF"/>
        <w:spacing w:before="0" w:beforeAutospacing="0" w:after="240" w:afterAutospacing="0"/>
        <w:ind w:left="1080"/>
        <w:rPr>
          <w:sz w:val="28"/>
          <w:szCs w:val="28"/>
        </w:rPr>
      </w:pPr>
    </w:p>
    <w:p w:rsidR="007F5A8F" w:rsidRPr="00F66F5F" w:rsidRDefault="007F5A8F" w:rsidP="00F66F5F">
      <w:pPr>
        <w:pStyle w:val="a5"/>
        <w:shd w:val="clear" w:color="auto" w:fill="FFFFFF"/>
        <w:spacing w:before="0" w:beforeAutospacing="0" w:after="240" w:afterAutospacing="0"/>
        <w:ind w:left="1080"/>
        <w:rPr>
          <w:sz w:val="28"/>
          <w:szCs w:val="28"/>
        </w:rPr>
      </w:pPr>
      <w:r w:rsidRPr="00F66F5F">
        <w:rPr>
          <w:rFonts w:ascii="Arial" w:hAnsi="Arial" w:cs="Arial"/>
        </w:rPr>
        <w:br/>
      </w:r>
      <w:r w:rsidRPr="00F66F5F">
        <w:rPr>
          <w:b/>
          <w:sz w:val="32"/>
          <w:szCs w:val="32"/>
        </w:rPr>
        <w:t xml:space="preserve">Поради від Міністерство охорони здоров’я України: як </w:t>
      </w:r>
      <w:r w:rsidRPr="00F66F5F">
        <w:rPr>
          <w:b/>
          <w:sz w:val="32"/>
          <w:szCs w:val="32"/>
        </w:rPr>
        <w:lastRenderedPageBreak/>
        <w:t>вберегтися від отруєння чадним газом:</w:t>
      </w:r>
      <w:r w:rsidRPr="00F66F5F">
        <w:rPr>
          <w:b/>
          <w:sz w:val="32"/>
          <w:szCs w:val="32"/>
        </w:rPr>
        <w:br/>
      </w:r>
      <w:r w:rsidRPr="00F66F5F">
        <w:rPr>
          <w:sz w:val="28"/>
          <w:szCs w:val="28"/>
        </w:rPr>
        <w:pict>
          <v:shape id="_x0000_i1047" type="#_x0000_t75" alt="❌" style="width:24.3pt;height:24.3pt"/>
        </w:pict>
      </w:r>
      <w:r w:rsidRPr="00F66F5F">
        <w:rPr>
          <w:sz w:val="28"/>
          <w:szCs w:val="28"/>
        </w:rPr>
        <w:t>Не залишайте ввімкнені газові прилади без нагляду.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48" type="#_x0000_t75" alt="✅" style="width:24.3pt;height:24.3pt"/>
        </w:pict>
      </w:r>
      <w:r w:rsidRPr="00F66F5F">
        <w:rPr>
          <w:sz w:val="28"/>
          <w:szCs w:val="28"/>
        </w:rPr>
        <w:t>Для обігріву помешкання використовуйте лише призначені для цього прилади. Не використовуйте газову плиту для обігріву квартири!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49" type="#_x0000_t75" alt="✅" style="width:24.3pt;height:24.3pt"/>
        </w:pict>
      </w:r>
      <w:r w:rsidRPr="00F66F5F">
        <w:rPr>
          <w:sz w:val="28"/>
          <w:szCs w:val="28"/>
        </w:rPr>
        <w:t>Регулярно перевіряйте газове обладнання, вентиляційні канали та димоходи на справність.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50" type="#_x0000_t75" alt="✅" style="width:24.3pt;height:24.3pt"/>
        </w:pict>
      </w:r>
      <w:r w:rsidRPr="00F66F5F">
        <w:rPr>
          <w:sz w:val="28"/>
          <w:szCs w:val="28"/>
        </w:rPr>
        <w:t>У помешканні з пічним опаленням завжди відчиняйте заслінку в пічці чи комині.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51" type="#_x0000_t75" alt="❌" style="width:24.3pt;height:24.3pt"/>
        </w:pict>
      </w:r>
      <w:r w:rsidRPr="00F66F5F">
        <w:rPr>
          <w:sz w:val="28"/>
          <w:szCs w:val="28"/>
        </w:rPr>
        <w:t xml:space="preserve">Не встановлюйте </w:t>
      </w:r>
      <w:proofErr w:type="spellStart"/>
      <w:r w:rsidRPr="00F66F5F">
        <w:rPr>
          <w:sz w:val="28"/>
          <w:szCs w:val="28"/>
        </w:rPr>
        <w:t>електровитяжку</w:t>
      </w:r>
      <w:proofErr w:type="spellEnd"/>
      <w:r w:rsidRPr="00F66F5F">
        <w:rPr>
          <w:sz w:val="28"/>
          <w:szCs w:val="28"/>
        </w:rPr>
        <w:t xml:space="preserve"> та газову колонку в одному приміщенні.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52" type="#_x0000_t75" alt="✅" style="width:24.3pt;height:24.3pt"/>
        </w:pict>
      </w:r>
      <w:r w:rsidRPr="00F66F5F">
        <w:rPr>
          <w:sz w:val="28"/>
          <w:szCs w:val="28"/>
        </w:rPr>
        <w:t>Часто провітрюйте приміщення, в якому є газові прилади.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53" type="#_x0000_t75" alt="✅" style="width:24.3pt;height:24.3pt"/>
        </w:pict>
      </w:r>
      <w:r w:rsidRPr="00F66F5F">
        <w:rPr>
          <w:sz w:val="28"/>
          <w:szCs w:val="28"/>
        </w:rPr>
        <w:t>Встановіть прилад для визначення концентрації чадного газу.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54" type="#_x0000_t75" alt="❌" style="width:24.3pt;height:24.3pt"/>
        </w:pict>
      </w:r>
      <w:r w:rsidRPr="00F66F5F">
        <w:rPr>
          <w:sz w:val="28"/>
          <w:szCs w:val="28"/>
        </w:rPr>
        <w:t xml:space="preserve">Не спалюйте нічого в пічці чи каміні, якщо до них не </w:t>
      </w:r>
      <w:proofErr w:type="spellStart"/>
      <w:r w:rsidRPr="00F66F5F">
        <w:rPr>
          <w:sz w:val="28"/>
          <w:szCs w:val="28"/>
        </w:rPr>
        <w:t>під’єднана</w:t>
      </w:r>
      <w:proofErr w:type="spellEnd"/>
      <w:r w:rsidRPr="00F66F5F">
        <w:rPr>
          <w:sz w:val="28"/>
          <w:szCs w:val="28"/>
        </w:rPr>
        <w:t xml:space="preserve"> вентиляція.</w:t>
      </w:r>
      <w:r w:rsidRPr="00F66F5F">
        <w:rPr>
          <w:sz w:val="28"/>
          <w:szCs w:val="28"/>
        </w:rPr>
        <w:br/>
      </w:r>
      <w:r w:rsidRPr="00F66F5F">
        <w:rPr>
          <w:sz w:val="28"/>
          <w:szCs w:val="28"/>
        </w:rPr>
        <w:pict>
          <v:shape id="_x0000_i1055" type="#_x0000_t75" alt="❌" style="width:24.3pt;height:24.3pt"/>
        </w:pict>
      </w:r>
      <w:r w:rsidRPr="00F66F5F">
        <w:rPr>
          <w:sz w:val="28"/>
          <w:szCs w:val="28"/>
        </w:rPr>
        <w:t>Не використовуйте генератор чи будь-які бензинові двигуни на відстані менше ніж 6 м від вікон, дверей чи вентиляційних отворів.</w:t>
      </w:r>
    </w:p>
    <w:p w:rsidR="00A94DA9" w:rsidRPr="00F66F5F" w:rsidRDefault="00A94DA9">
      <w:pPr>
        <w:rPr>
          <w:rFonts w:ascii="Times New Roman" w:hAnsi="Times New Roman" w:cs="Times New Roman"/>
          <w:sz w:val="28"/>
          <w:szCs w:val="28"/>
        </w:rPr>
      </w:pPr>
    </w:p>
    <w:sectPr w:rsidR="00A94DA9" w:rsidRPr="00F66F5F" w:rsidSect="00A7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77672"/>
    <w:multiLevelType w:val="hybridMultilevel"/>
    <w:tmpl w:val="0130F06A"/>
    <w:lvl w:ilvl="0" w:tplc="3EBC43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DB4AE9"/>
    <w:multiLevelType w:val="hybridMultilevel"/>
    <w:tmpl w:val="1D1E84D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52EB7"/>
    <w:multiLevelType w:val="hybridMultilevel"/>
    <w:tmpl w:val="CE04E54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67469"/>
    <w:multiLevelType w:val="hybridMultilevel"/>
    <w:tmpl w:val="62B65A1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35DF7"/>
    <w:rsid w:val="00054412"/>
    <w:rsid w:val="0018656F"/>
    <w:rsid w:val="001C631C"/>
    <w:rsid w:val="003A609B"/>
    <w:rsid w:val="004F2331"/>
    <w:rsid w:val="00535DF7"/>
    <w:rsid w:val="006D60A1"/>
    <w:rsid w:val="006E3F88"/>
    <w:rsid w:val="007F5A8F"/>
    <w:rsid w:val="00A730C2"/>
    <w:rsid w:val="00A94DA9"/>
    <w:rsid w:val="00F6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2"/>
  </w:style>
  <w:style w:type="paragraph" w:styleId="1">
    <w:name w:val="heading 1"/>
    <w:basedOn w:val="a"/>
    <w:link w:val="10"/>
    <w:uiPriority w:val="9"/>
    <w:qFormat/>
    <w:rsid w:val="00A94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535DF7"/>
  </w:style>
  <w:style w:type="character" w:customStyle="1" w:styleId="hgkelc">
    <w:name w:val="hgkelc"/>
    <w:basedOn w:val="a0"/>
    <w:rsid w:val="00535DF7"/>
  </w:style>
  <w:style w:type="paragraph" w:styleId="a3">
    <w:name w:val="Balloon Text"/>
    <w:basedOn w:val="a"/>
    <w:link w:val="a4"/>
    <w:uiPriority w:val="99"/>
    <w:semiHidden/>
    <w:unhideWhenUsed/>
    <w:rsid w:val="0053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D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4DA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A94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79901">
                  <w:marLeft w:val="0"/>
                  <w:marRight w:val="0"/>
                  <w:marTop w:val="224"/>
                  <w:marBottom w:val="2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263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7449">
                  <w:marLeft w:val="0"/>
                  <w:marRight w:val="0"/>
                  <w:marTop w:val="224"/>
                  <w:marBottom w:val="2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9019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62765">
                  <w:marLeft w:val="0"/>
                  <w:marRight w:val="0"/>
                  <w:marTop w:val="224"/>
                  <w:marBottom w:val="2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2700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3392">
                              <w:marLeft w:val="37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0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79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67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817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569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95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9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3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3429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2024-12-05T09:17:00Z</dcterms:created>
  <dcterms:modified xsi:type="dcterms:W3CDTF">2024-12-05T11:55:00Z</dcterms:modified>
</cp:coreProperties>
</file>