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7CC" w:rsidRDefault="000167CC" w:rsidP="000167CC">
      <w:pPr>
        <w:pStyle w:val="a3"/>
        <w:ind w:firstLine="708"/>
        <w:jc w:val="both"/>
        <w:rPr>
          <w:sz w:val="28"/>
          <w:szCs w:val="28"/>
          <w:lang w:val="en-US" w:eastAsia="uk-UA"/>
        </w:rPr>
      </w:pPr>
    </w:p>
    <w:p w:rsidR="000167CC" w:rsidRPr="000167CC" w:rsidRDefault="000167CC" w:rsidP="000167CC">
      <w:pPr>
        <w:pStyle w:val="a3"/>
        <w:ind w:firstLine="708"/>
        <w:jc w:val="both"/>
        <w:rPr>
          <w:sz w:val="28"/>
          <w:szCs w:val="28"/>
          <w:lang w:val="en-US" w:eastAsia="uk-UA"/>
        </w:rPr>
      </w:pPr>
      <w:r>
        <w:rPr>
          <w:sz w:val="28"/>
          <w:szCs w:val="28"/>
          <w:lang w:val="uk-UA" w:eastAsia="uk-UA"/>
        </w:rPr>
        <w:t xml:space="preserve">Волонтери </w:t>
      </w:r>
      <w:proofErr w:type="spellStart"/>
      <w:r>
        <w:rPr>
          <w:sz w:val="28"/>
          <w:szCs w:val="28"/>
          <w:lang w:val="uk-UA" w:eastAsia="uk-UA"/>
        </w:rPr>
        <w:t>пробації</w:t>
      </w:r>
      <w:proofErr w:type="spellEnd"/>
      <w:r>
        <w:rPr>
          <w:sz w:val="28"/>
          <w:szCs w:val="28"/>
          <w:lang w:val="uk-UA" w:eastAsia="uk-UA"/>
        </w:rPr>
        <w:t xml:space="preserve"> в дії</w:t>
      </w:r>
    </w:p>
    <w:p w:rsidR="000167CC" w:rsidRDefault="000167CC" w:rsidP="000167CC">
      <w:pPr>
        <w:pStyle w:val="a3"/>
        <w:ind w:firstLine="708"/>
        <w:jc w:val="both"/>
        <w:rPr>
          <w:sz w:val="28"/>
          <w:szCs w:val="28"/>
          <w:lang w:val="en-US" w:eastAsia="uk-UA"/>
        </w:rPr>
      </w:pPr>
    </w:p>
    <w:p w:rsidR="000167CC" w:rsidRPr="002F223E" w:rsidRDefault="000167CC" w:rsidP="000167CC">
      <w:pPr>
        <w:pStyle w:val="a3"/>
        <w:ind w:firstLine="708"/>
        <w:jc w:val="both"/>
        <w:rPr>
          <w:sz w:val="28"/>
          <w:szCs w:val="28"/>
          <w:lang w:val="uk-UA" w:eastAsia="uk-UA"/>
        </w:rPr>
      </w:pPr>
      <w:bookmarkStart w:id="0" w:name="_GoBack"/>
      <w:bookmarkEnd w:id="0"/>
      <w:r w:rsidRPr="002F223E">
        <w:rPr>
          <w:sz w:val="28"/>
          <w:szCs w:val="28"/>
          <w:lang w:val="uk-UA" w:eastAsia="uk-UA"/>
        </w:rPr>
        <w:t xml:space="preserve">Не зважаючи на воєнний стан в Україні волонтер </w:t>
      </w:r>
      <w:proofErr w:type="spellStart"/>
      <w:r w:rsidRPr="002F223E">
        <w:rPr>
          <w:sz w:val="28"/>
          <w:szCs w:val="28"/>
          <w:lang w:val="uk-UA" w:eastAsia="uk-UA"/>
        </w:rPr>
        <w:t>пробації</w:t>
      </w:r>
      <w:proofErr w:type="spellEnd"/>
      <w:r w:rsidRPr="002F223E">
        <w:rPr>
          <w:sz w:val="28"/>
          <w:szCs w:val="28"/>
          <w:lang w:val="uk-UA" w:eastAsia="uk-UA"/>
        </w:rPr>
        <w:t xml:space="preserve"> </w:t>
      </w:r>
      <w:proofErr w:type="spellStart"/>
      <w:r w:rsidRPr="002F223E">
        <w:rPr>
          <w:sz w:val="28"/>
          <w:szCs w:val="28"/>
          <w:lang w:val="uk-UA" w:eastAsia="uk-UA"/>
        </w:rPr>
        <w:t>Надвірнянського</w:t>
      </w:r>
      <w:proofErr w:type="spellEnd"/>
      <w:r w:rsidRPr="002F223E">
        <w:rPr>
          <w:sz w:val="28"/>
          <w:szCs w:val="28"/>
          <w:lang w:val="uk-UA" w:eastAsia="uk-UA"/>
        </w:rPr>
        <w:t xml:space="preserve"> відділу </w:t>
      </w:r>
      <w:proofErr w:type="spellStart"/>
      <w:r w:rsidRPr="002F223E">
        <w:rPr>
          <w:sz w:val="28"/>
          <w:szCs w:val="28"/>
          <w:lang w:val="uk-UA" w:eastAsia="uk-UA"/>
        </w:rPr>
        <w:t>пробації</w:t>
      </w:r>
      <w:proofErr w:type="spellEnd"/>
      <w:r w:rsidRPr="002F223E">
        <w:rPr>
          <w:sz w:val="28"/>
          <w:szCs w:val="28"/>
          <w:lang w:val="uk-UA" w:eastAsia="uk-UA"/>
        </w:rPr>
        <w:t>, практикуючий психолог Ростислав ДЗЮБАК працює над особистісними якостями осіб, засуджених до покарань не пов’язаних з позбавленням волі часом із залученням до спільної роботи працівників Національного органу поліції.</w:t>
      </w:r>
    </w:p>
    <w:p w:rsidR="000167CC" w:rsidRDefault="000167CC" w:rsidP="000167CC">
      <w:pPr>
        <w:pStyle w:val="a3"/>
        <w:ind w:firstLine="708"/>
        <w:jc w:val="both"/>
        <w:rPr>
          <w:bCs/>
          <w:sz w:val="28"/>
          <w:szCs w:val="28"/>
          <w:lang w:val="uk-UA"/>
        </w:rPr>
      </w:pPr>
      <w:r w:rsidRPr="002F223E">
        <w:rPr>
          <w:sz w:val="28"/>
          <w:szCs w:val="28"/>
          <w:lang w:val="uk-UA" w:eastAsia="uk-UA"/>
        </w:rPr>
        <w:t xml:space="preserve">Робота із засудженими під час відбування призначеного судом покарання часто потребує стороннього впливу при формуванні позитивних цілісних орієнтацій для мотивування до зміни поведінки, збереження психічного здоров’я, відновлення соціально-корисних зв’язків і відносин, формування позитивних життєвих планів та попередження загострення вже існуючих проблем для успішного відбування випробувального терміну тоді на допомогу </w:t>
      </w:r>
      <w:proofErr w:type="spellStart"/>
      <w:r w:rsidRPr="002F223E">
        <w:rPr>
          <w:sz w:val="28"/>
          <w:szCs w:val="28"/>
          <w:lang w:val="uk-UA" w:eastAsia="uk-UA"/>
        </w:rPr>
        <w:t>пробаціонерам</w:t>
      </w:r>
      <w:proofErr w:type="spellEnd"/>
      <w:r w:rsidRPr="002F223E">
        <w:rPr>
          <w:sz w:val="28"/>
          <w:szCs w:val="28"/>
          <w:lang w:val="uk-UA" w:eastAsia="uk-UA"/>
        </w:rPr>
        <w:t xml:space="preserve"> приходять волонтери </w:t>
      </w:r>
      <w:proofErr w:type="spellStart"/>
      <w:r w:rsidRPr="002F223E">
        <w:rPr>
          <w:sz w:val="28"/>
          <w:szCs w:val="28"/>
          <w:lang w:val="uk-UA" w:eastAsia="uk-UA"/>
        </w:rPr>
        <w:t>пробації</w:t>
      </w:r>
      <w:proofErr w:type="spellEnd"/>
      <w:r w:rsidRPr="002F223E">
        <w:rPr>
          <w:sz w:val="28"/>
          <w:szCs w:val="28"/>
          <w:lang w:val="uk-UA" w:eastAsia="uk-UA"/>
        </w:rPr>
        <w:t>. Оскільки проблема мотиваційної сфери засуджених осіб є досить актуальною та полягає у з’ясуванні не тільки первинних спонукальних моментів людської активності, але і всіх факторів, що направляють, регулюють і підтримують розвиток діяльності людини і є першим чинником, який потрібно враховувати при здійсненні аналізу тієї чи іншої особи під час відбування призначеного судом покарання.</w:t>
      </w:r>
    </w:p>
    <w:p w:rsidR="007A5041" w:rsidRDefault="000167CC"/>
    <w:sectPr w:rsidR="007A50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7CC"/>
    <w:rsid w:val="000167CC"/>
    <w:rsid w:val="007D158A"/>
    <w:rsid w:val="00A0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Надiя</dc:creator>
  <cp:lastModifiedBy>Надiя</cp:lastModifiedBy>
  <cp:revision>1</cp:revision>
  <dcterms:created xsi:type="dcterms:W3CDTF">2025-02-18T08:12:00Z</dcterms:created>
  <dcterms:modified xsi:type="dcterms:W3CDTF">2025-02-18T08:16:00Z</dcterms:modified>
</cp:coreProperties>
</file>