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C1" w:rsidRDefault="00016C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Триває   місяць  березень,  який  у всьому  світі  вваж</w:t>
      </w:r>
      <w:r w:rsidR="007023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ється  місяцем інформації  щодо  подолання  туберкульозу. </w:t>
      </w:r>
    </w:p>
    <w:p w:rsidR="00016CC1" w:rsidRDefault="00016CC1">
      <w:pPr>
        <w:rPr>
          <w:rFonts w:ascii="Times New Roman" w:hAnsi="Times New Roman" w:cs="Times New Roman"/>
          <w:sz w:val="28"/>
          <w:szCs w:val="28"/>
        </w:rPr>
      </w:pPr>
    </w:p>
    <w:p w:rsidR="003E241A" w:rsidRDefault="00016C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CC1">
        <w:rPr>
          <w:rFonts w:ascii="Times New Roman" w:hAnsi="Times New Roman" w:cs="Times New Roman"/>
          <w:sz w:val="28"/>
          <w:szCs w:val="28"/>
        </w:rPr>
        <w:t>Розвінчуємо   міфи</w:t>
      </w:r>
      <w:r>
        <w:rPr>
          <w:rFonts w:ascii="Times New Roman" w:hAnsi="Times New Roman" w:cs="Times New Roman"/>
          <w:sz w:val="28"/>
          <w:szCs w:val="28"/>
        </w:rPr>
        <w:t xml:space="preserve">   щодо  туберкульозу.</w:t>
      </w:r>
    </w:p>
    <w:p w:rsidR="00016CC1" w:rsidRDefault="00016CC1">
      <w:pPr>
        <w:rPr>
          <w:rFonts w:ascii="Times New Roman" w:hAnsi="Times New Roman" w:cs="Times New Roman"/>
          <w:sz w:val="28"/>
          <w:szCs w:val="28"/>
        </w:rPr>
      </w:pPr>
    </w:p>
    <w:p w:rsidR="00016CC1" w:rsidRDefault="00016CC1">
      <w:pPr>
        <w:rPr>
          <w:rFonts w:ascii="Times New Roman" w:hAnsi="Times New Roman" w:cs="Times New Roman"/>
          <w:b/>
          <w:sz w:val="28"/>
          <w:szCs w:val="28"/>
        </w:rPr>
      </w:pPr>
      <w:r w:rsidRPr="00016CC1">
        <w:rPr>
          <w:rFonts w:ascii="Times New Roman" w:hAnsi="Times New Roman" w:cs="Times New Roman"/>
          <w:b/>
          <w:sz w:val="28"/>
          <w:szCs w:val="28"/>
        </w:rPr>
        <w:t>На  сьогодні   МІФ  4.</w:t>
      </w:r>
    </w:p>
    <w:p w:rsidR="00016CC1" w:rsidRDefault="00016CC1">
      <w:pPr>
        <w:rPr>
          <w:rFonts w:ascii="Times New Roman" w:hAnsi="Times New Roman" w:cs="Times New Roman"/>
          <w:b/>
          <w:sz w:val="28"/>
          <w:szCs w:val="28"/>
        </w:rPr>
      </w:pPr>
    </w:p>
    <w:p w:rsidR="00D151D0" w:rsidRPr="007023A7" w:rsidRDefault="00D151D0" w:rsidP="00D151D0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b/>
          <w:color w:val="000000"/>
          <w:sz w:val="27"/>
          <w:szCs w:val="27"/>
        </w:rPr>
      </w:pPr>
      <w:r w:rsidRPr="007023A7">
        <w:rPr>
          <w:rStyle w:val="a4"/>
          <w:rFonts w:ascii="Arial" w:hAnsi="Arial" w:cs="Arial"/>
          <w:b w:val="0"/>
          <w:color w:val="000000"/>
          <w:sz w:val="27"/>
          <w:szCs w:val="27"/>
        </w:rPr>
        <w:t>Вакцинація проти туберкульозу погано переноситься – місце ін’єкції часто довго не загоюється. До того ж, навіщо вона, якщо вакциновані люди все одне хворіють.</w:t>
      </w:r>
    </w:p>
    <w:p w:rsidR="00D151D0" w:rsidRDefault="00D151D0" w:rsidP="00D151D0">
      <w:pPr>
        <w:pStyle w:val="a3"/>
        <w:shd w:val="clear" w:color="auto" w:fill="FFFFFF"/>
        <w:spacing w:before="0" w:beforeAutospacing="0" w:after="300" w:afterAutospacing="0" w:line="360" w:lineRule="atLeast"/>
        <w:rPr>
          <w:rStyle w:val="a4"/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Насправді: </w:t>
      </w:r>
    </w:p>
    <w:p w:rsidR="00D151D0" w:rsidRDefault="00D151D0" w:rsidP="00D151D0">
      <w:pPr>
        <w:pStyle w:val="a3"/>
        <w:shd w:val="clear" w:color="auto" w:fill="FFFFFF"/>
        <w:spacing w:before="0" w:beforeAutospacing="0" w:after="300" w:afterAutospacing="0" w:line="360" w:lineRule="atLeast"/>
        <w:rPr>
          <w:rStyle w:val="a4"/>
          <w:rFonts w:ascii="Arial" w:hAnsi="Arial" w:cs="Arial"/>
          <w:color w:val="000000"/>
          <w:sz w:val="27"/>
          <w:szCs w:val="27"/>
        </w:rPr>
      </w:pPr>
    </w:p>
    <w:p w:rsidR="00D151D0" w:rsidRDefault="00D151D0" w:rsidP="00D151D0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Вакцинація проти туберкульозу (БЦЖ), яку роблять на 3-5 день життя дитини за відсутності протипоказань, є однією з найбезпечніших. Ускладнення, переважна більшість з яких не потребує лікування, трапляються менше, ніж у 1% випадків. Нагноєння і утворення скоринки, що трохи кровить – нормальна реакція, що може тривати до 6 місяців і забезпечує утворення міцного імунітету. На жаль, вакцинація дійсно не може повністю захистити від зараження і захворювання, лише знижує ризик. Проте, саме завдяки вакцині нині діти зараз хворіють на туберкульоз дуже рідко, у них практично немає тяжких випадків туберкульозу, від яких раніше помирали або ставали інвалідами: передусім, туберкульозного менінгіту, туберкульозу хребта. </w:t>
      </w:r>
    </w:p>
    <w:p w:rsidR="00D151D0" w:rsidRDefault="00D151D0" w:rsidP="00D151D0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7"/>
          <w:szCs w:val="27"/>
        </w:rPr>
      </w:pPr>
    </w:p>
    <w:p w:rsidR="00D151D0" w:rsidRDefault="00D151D0" w:rsidP="00D151D0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Наші  моніторингові  візити  протягом  минулого  тижня:</w:t>
      </w:r>
    </w:p>
    <w:p w:rsidR="00D151D0" w:rsidRDefault="00D151D0" w:rsidP="00D151D0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Це  інформаційні  зустрічі  з  освітянами  та  іншими  працівниками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Надвірнянських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 ліцеїв  №  2, 3 та 4.</w:t>
      </w:r>
    </w:p>
    <w:p w:rsidR="00016CC1" w:rsidRPr="00016CC1" w:rsidRDefault="00016CC1">
      <w:pPr>
        <w:rPr>
          <w:rFonts w:ascii="Times New Roman" w:hAnsi="Times New Roman" w:cs="Times New Roman"/>
          <w:b/>
          <w:sz w:val="28"/>
          <w:szCs w:val="28"/>
        </w:rPr>
      </w:pPr>
    </w:p>
    <w:sectPr w:rsidR="00016CC1" w:rsidRPr="00016CC1" w:rsidSect="00A73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CC1"/>
    <w:rsid w:val="00016CC1"/>
    <w:rsid w:val="00054412"/>
    <w:rsid w:val="001C631C"/>
    <w:rsid w:val="003A32BE"/>
    <w:rsid w:val="006E3F88"/>
    <w:rsid w:val="007023A7"/>
    <w:rsid w:val="00A730C2"/>
    <w:rsid w:val="00D1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151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2025-03-24T07:18:00Z</dcterms:created>
  <dcterms:modified xsi:type="dcterms:W3CDTF">2025-03-24T07:38:00Z</dcterms:modified>
</cp:coreProperties>
</file>