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1C9528" w14:textId="5D7D9DA8" w:rsidR="00CB697E" w:rsidRDefault="00016BF6" w:rsidP="00CB697E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color w:val="0A0A0A"/>
          <w:sz w:val="24"/>
          <w:szCs w:val="24"/>
          <w:lang w:eastAsia="uk-UA"/>
        </w:rPr>
        <w:drawing>
          <wp:inline distT="0" distB="0" distL="0" distR="0" wp14:anchorId="685BBC77" wp14:editId="0D1AF033">
            <wp:extent cx="6115050" cy="4152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97E" w:rsidRPr="00CB697E">
        <w:rPr>
          <w:rFonts w:ascii="Arial" w:eastAsia="Times New Roman" w:hAnsi="Arial" w:cs="Arial"/>
          <w:color w:val="0A0A0A"/>
          <w:sz w:val="24"/>
          <w:szCs w:val="24"/>
          <w:lang w:eastAsia="uk-UA"/>
        </w:rPr>
        <w:t>Кір — це вкрай заразне вірусне захворювання, що передається повітряно-крапельним шляхом і часто вражає нещеплених дітей та дорослих, викликаючи високу температуру, кашель, нежить та плямистий висип. Один інфікований може заразити до 90% людей, які не мають імунітету. Специфічного лікування немає, тому найнадійнішим захистом є вакцинація КПК (від кору, паротиту та краснухи). </w:t>
      </w:r>
    </w:p>
    <w:p w14:paraId="151577E1" w14:textId="73A4C1C9" w:rsidR="00CB697E" w:rsidRDefault="00CB697E" w:rsidP="00CB697E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uk-UA"/>
        </w:rPr>
      </w:pPr>
    </w:p>
    <w:p w14:paraId="12AB2E10" w14:textId="679CDB31" w:rsidR="00CB697E" w:rsidRDefault="00CB697E" w:rsidP="00CB697E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uk-UA"/>
        </w:rPr>
      </w:pPr>
    </w:p>
    <w:p w14:paraId="0791E270" w14:textId="77777777" w:rsidR="00CB697E" w:rsidRPr="00CB697E" w:rsidRDefault="00CB697E" w:rsidP="00CB697E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uk-UA"/>
        </w:rPr>
      </w:pPr>
    </w:p>
    <w:p w14:paraId="3C92DC4C" w14:textId="77777777" w:rsidR="00CB697E" w:rsidRPr="00CB697E" w:rsidRDefault="00DB09BB" w:rsidP="00CB697E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uk-UA"/>
        </w:rPr>
      </w:pPr>
      <w:hyperlink r:id="rId6" w:history="1">
        <w:r w:rsidR="00CB697E" w:rsidRPr="00CB697E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uk-UA"/>
          </w:rPr>
          <w:t>Ранні симптоми кору</w:t>
        </w:r>
      </w:hyperlink>
      <w:r w:rsidR="00CB697E" w:rsidRPr="00CB697E">
        <w:rPr>
          <w:rFonts w:ascii="Arial" w:eastAsia="Times New Roman" w:hAnsi="Arial" w:cs="Arial"/>
          <w:b/>
          <w:bCs/>
          <w:color w:val="0A0A0A"/>
          <w:sz w:val="24"/>
          <w:szCs w:val="24"/>
          <w:lang w:eastAsia="uk-UA"/>
        </w:rPr>
        <w:t> (зазвичай 8-17 днів після зараження):</w:t>
      </w:r>
      <w:r w:rsidR="00CB697E" w:rsidRPr="00CB697E">
        <w:rPr>
          <w:rFonts w:ascii="Arial" w:eastAsia="Times New Roman" w:hAnsi="Arial" w:cs="Arial"/>
          <w:color w:val="0A0A0A"/>
          <w:sz w:val="24"/>
          <w:szCs w:val="24"/>
          <w:lang w:eastAsia="uk-UA"/>
        </w:rPr>
        <w:t> </w:t>
      </w:r>
    </w:p>
    <w:p w14:paraId="272526E2" w14:textId="77777777" w:rsidR="00CB697E" w:rsidRDefault="00CB697E" w:rsidP="00CB697E">
      <w:pPr>
        <w:numPr>
          <w:ilvl w:val="0"/>
          <w:numId w:val="1"/>
        </w:numPr>
        <w:shd w:val="clear" w:color="auto" w:fill="FFFFFF"/>
        <w:spacing w:after="18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B697E">
        <w:rPr>
          <w:rFonts w:ascii="Arial" w:eastAsia="Times New Roman" w:hAnsi="Arial" w:cs="Arial"/>
          <w:b/>
          <w:bCs/>
          <w:color w:val="0A0A0A"/>
          <w:sz w:val="24"/>
          <w:szCs w:val="24"/>
          <w:lang w:eastAsia="uk-UA"/>
        </w:rPr>
        <w:t>Висока температура:</w:t>
      </w:r>
      <w:r w:rsidRPr="00CB697E">
        <w:rPr>
          <w:rFonts w:ascii="Arial" w:eastAsia="Times New Roman" w:hAnsi="Arial" w:cs="Arial"/>
          <w:color w:val="0A0A0A"/>
          <w:sz w:val="24"/>
          <w:szCs w:val="24"/>
          <w:lang w:eastAsia="uk-UA"/>
        </w:rPr>
        <w:t> різке підвищення до </w:t>
      </w:r>
      <w:r>
        <w:rPr>
          <w:rFonts w:ascii="Arial" w:eastAsia="Times New Roman" w:hAnsi="Arial" w:cs="Arial"/>
          <w:color w:val="0A0A0A"/>
          <w:sz w:val="24"/>
          <w:szCs w:val="24"/>
          <w:lang w:eastAsia="uk-UA"/>
        </w:rPr>
        <w:t>39-40</w:t>
      </w:r>
      <w:r>
        <w:rPr>
          <w:rFonts w:ascii="Arial" w:eastAsia="Times New Roman" w:hAnsi="Arial" w:cs="Arial"/>
          <w:color w:val="0A0A0A"/>
          <w:sz w:val="24"/>
          <w:szCs w:val="24"/>
          <w:vertAlign w:val="superscript"/>
          <w:lang w:eastAsia="uk-UA"/>
        </w:rPr>
        <w:t xml:space="preserve">0 </w:t>
      </w:r>
      <w:r>
        <w:rPr>
          <w:rFonts w:ascii="Arial" w:eastAsia="Times New Roman" w:hAnsi="Arial" w:cs="Arial"/>
          <w:color w:val="0A0A0A"/>
          <w:sz w:val="24"/>
          <w:szCs w:val="24"/>
          <w:lang w:eastAsia="uk-UA"/>
        </w:rPr>
        <w:t xml:space="preserve"> С</w:t>
      </w:r>
    </w:p>
    <w:p w14:paraId="6E40B315" w14:textId="57518617" w:rsidR="00CB697E" w:rsidRPr="00CB697E" w:rsidRDefault="00CB697E" w:rsidP="00CB697E">
      <w:pPr>
        <w:numPr>
          <w:ilvl w:val="0"/>
          <w:numId w:val="1"/>
        </w:numPr>
        <w:shd w:val="clear" w:color="auto" w:fill="FFFFFF"/>
        <w:spacing w:after="180" w:line="36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B697E">
        <w:rPr>
          <w:rFonts w:ascii="Arial" w:eastAsia="Times New Roman" w:hAnsi="Arial" w:cs="Arial"/>
          <w:b/>
          <w:bCs/>
          <w:color w:val="0A0A0A"/>
          <w:sz w:val="24"/>
          <w:szCs w:val="24"/>
          <w:lang w:eastAsia="uk-UA"/>
        </w:rPr>
        <w:t>Катар:</w:t>
      </w:r>
      <w:r w:rsidRPr="00CB697E">
        <w:rPr>
          <w:rFonts w:ascii="Arial" w:eastAsia="Times New Roman" w:hAnsi="Arial" w:cs="Arial"/>
          <w:color w:val="0A0A0A"/>
          <w:sz w:val="24"/>
          <w:szCs w:val="24"/>
          <w:lang w:eastAsia="uk-UA"/>
        </w:rPr>
        <w:t> сильний нежить, сухий кашель.</w:t>
      </w:r>
    </w:p>
    <w:p w14:paraId="43232E41" w14:textId="77777777" w:rsidR="00CB697E" w:rsidRPr="00CB697E" w:rsidRDefault="00CB697E" w:rsidP="00CB697E">
      <w:pPr>
        <w:numPr>
          <w:ilvl w:val="0"/>
          <w:numId w:val="1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uk-UA"/>
        </w:rPr>
      </w:pPr>
      <w:r w:rsidRPr="00CB697E">
        <w:rPr>
          <w:rFonts w:ascii="Arial" w:eastAsia="Times New Roman" w:hAnsi="Arial" w:cs="Arial"/>
          <w:b/>
          <w:bCs/>
          <w:color w:val="0A0A0A"/>
          <w:sz w:val="24"/>
          <w:szCs w:val="24"/>
          <w:lang w:eastAsia="uk-UA"/>
        </w:rPr>
        <w:t>Кон'юнктивіт:</w:t>
      </w:r>
      <w:r w:rsidRPr="00CB697E">
        <w:rPr>
          <w:rFonts w:ascii="Arial" w:eastAsia="Times New Roman" w:hAnsi="Arial" w:cs="Arial"/>
          <w:color w:val="0A0A0A"/>
          <w:sz w:val="24"/>
          <w:szCs w:val="24"/>
          <w:lang w:eastAsia="uk-UA"/>
        </w:rPr>
        <w:t> почервоніння очей, світлобоязнь, сльозотеча.</w:t>
      </w:r>
    </w:p>
    <w:p w14:paraId="37B256BF" w14:textId="77777777" w:rsidR="00CB697E" w:rsidRPr="00CB697E" w:rsidRDefault="00CB697E" w:rsidP="00CB697E">
      <w:pPr>
        <w:numPr>
          <w:ilvl w:val="0"/>
          <w:numId w:val="1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uk-UA"/>
        </w:rPr>
      </w:pPr>
      <w:r w:rsidRPr="00CB697E">
        <w:rPr>
          <w:rFonts w:ascii="Arial" w:eastAsia="Times New Roman" w:hAnsi="Arial" w:cs="Arial"/>
          <w:b/>
          <w:bCs/>
          <w:color w:val="0A0A0A"/>
          <w:sz w:val="24"/>
          <w:szCs w:val="24"/>
          <w:lang w:eastAsia="uk-UA"/>
        </w:rPr>
        <w:t xml:space="preserve">Плями </w:t>
      </w:r>
      <w:proofErr w:type="spellStart"/>
      <w:r w:rsidRPr="00CB697E">
        <w:rPr>
          <w:rFonts w:ascii="Arial" w:eastAsia="Times New Roman" w:hAnsi="Arial" w:cs="Arial"/>
          <w:b/>
          <w:bCs/>
          <w:color w:val="0A0A0A"/>
          <w:sz w:val="24"/>
          <w:szCs w:val="24"/>
          <w:lang w:eastAsia="uk-UA"/>
        </w:rPr>
        <w:t>Копліка</w:t>
      </w:r>
      <w:proofErr w:type="spellEnd"/>
      <w:r w:rsidRPr="00CB697E">
        <w:rPr>
          <w:rFonts w:ascii="Arial" w:eastAsia="Times New Roman" w:hAnsi="Arial" w:cs="Arial"/>
          <w:b/>
          <w:bCs/>
          <w:color w:val="0A0A0A"/>
          <w:sz w:val="24"/>
          <w:szCs w:val="24"/>
          <w:lang w:eastAsia="uk-UA"/>
        </w:rPr>
        <w:t>:</w:t>
      </w:r>
      <w:r w:rsidRPr="00CB697E">
        <w:rPr>
          <w:rFonts w:ascii="Arial" w:eastAsia="Times New Roman" w:hAnsi="Arial" w:cs="Arial"/>
          <w:color w:val="0A0A0A"/>
          <w:sz w:val="24"/>
          <w:szCs w:val="24"/>
          <w:lang w:eastAsia="uk-UA"/>
        </w:rPr>
        <w:t xml:space="preserve"> дрібні білі плями з червоною облямівкою на внутрішній поверхні </w:t>
      </w:r>
      <w:proofErr w:type="spellStart"/>
      <w:r w:rsidRPr="00CB697E">
        <w:rPr>
          <w:rFonts w:ascii="Arial" w:eastAsia="Times New Roman" w:hAnsi="Arial" w:cs="Arial"/>
          <w:color w:val="0A0A0A"/>
          <w:sz w:val="24"/>
          <w:szCs w:val="24"/>
          <w:lang w:eastAsia="uk-UA"/>
        </w:rPr>
        <w:t>щік</w:t>
      </w:r>
      <w:proofErr w:type="spellEnd"/>
      <w:r w:rsidRPr="00CB697E">
        <w:rPr>
          <w:rFonts w:ascii="Arial" w:eastAsia="Times New Roman" w:hAnsi="Arial" w:cs="Arial"/>
          <w:color w:val="0A0A0A"/>
          <w:sz w:val="24"/>
          <w:szCs w:val="24"/>
          <w:lang w:eastAsia="uk-UA"/>
        </w:rPr>
        <w:t>, що з'являються за 1-2 дні до висипу.</w:t>
      </w:r>
    </w:p>
    <w:p w14:paraId="4FB69CC7" w14:textId="4C12E0F9" w:rsidR="00CB697E" w:rsidRDefault="00CB697E" w:rsidP="00CB697E">
      <w:pPr>
        <w:numPr>
          <w:ilvl w:val="0"/>
          <w:numId w:val="1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uk-UA"/>
        </w:rPr>
      </w:pPr>
      <w:r w:rsidRPr="00CB697E">
        <w:rPr>
          <w:rFonts w:ascii="Arial" w:eastAsia="Times New Roman" w:hAnsi="Arial" w:cs="Arial"/>
          <w:b/>
          <w:bCs/>
          <w:color w:val="0A0A0A"/>
          <w:sz w:val="24"/>
          <w:szCs w:val="24"/>
          <w:lang w:eastAsia="uk-UA"/>
        </w:rPr>
        <w:t>Висип:</w:t>
      </w:r>
      <w:r w:rsidRPr="00CB697E">
        <w:rPr>
          <w:rFonts w:ascii="Arial" w:eastAsia="Times New Roman" w:hAnsi="Arial" w:cs="Arial"/>
          <w:color w:val="0A0A0A"/>
          <w:sz w:val="24"/>
          <w:szCs w:val="24"/>
          <w:lang w:eastAsia="uk-UA"/>
        </w:rPr>
        <w:t> плямисто-</w:t>
      </w:r>
      <w:proofErr w:type="spellStart"/>
      <w:r w:rsidRPr="00CB697E">
        <w:rPr>
          <w:rFonts w:ascii="Arial" w:eastAsia="Times New Roman" w:hAnsi="Arial" w:cs="Arial"/>
          <w:color w:val="0A0A0A"/>
          <w:sz w:val="24"/>
          <w:szCs w:val="24"/>
          <w:lang w:eastAsia="uk-UA"/>
        </w:rPr>
        <w:t>папульозний</w:t>
      </w:r>
      <w:proofErr w:type="spellEnd"/>
      <w:r w:rsidRPr="00CB697E">
        <w:rPr>
          <w:rFonts w:ascii="Arial" w:eastAsia="Times New Roman" w:hAnsi="Arial" w:cs="Arial"/>
          <w:color w:val="0A0A0A"/>
          <w:sz w:val="24"/>
          <w:szCs w:val="24"/>
          <w:lang w:eastAsia="uk-UA"/>
        </w:rPr>
        <w:t xml:space="preserve"> висип, що з'являється на 3-5 день, починаючи з обличчя та голови, а потім поширюється на все тіло. </w:t>
      </w:r>
    </w:p>
    <w:p w14:paraId="0B4D7D0A" w14:textId="36C28E2C" w:rsidR="00CB697E" w:rsidRDefault="00CB697E" w:rsidP="00CB697E">
      <w:pPr>
        <w:shd w:val="clear" w:color="auto" w:fill="FFFFFF"/>
        <w:spacing w:after="180" w:line="360" w:lineRule="atLeast"/>
        <w:rPr>
          <w:rFonts w:ascii="Arial" w:eastAsia="Times New Roman" w:hAnsi="Arial" w:cs="Arial"/>
          <w:b/>
          <w:bCs/>
          <w:color w:val="0A0A0A"/>
          <w:sz w:val="24"/>
          <w:szCs w:val="24"/>
          <w:lang w:eastAsia="uk-UA"/>
        </w:rPr>
      </w:pPr>
    </w:p>
    <w:p w14:paraId="60D507E6" w14:textId="77777777" w:rsidR="00CB697E" w:rsidRPr="00CB697E" w:rsidRDefault="00CB697E" w:rsidP="00CB697E">
      <w:pPr>
        <w:shd w:val="clear" w:color="auto" w:fill="FFFFFF"/>
        <w:spacing w:after="180" w:line="360" w:lineRule="atLeast"/>
        <w:rPr>
          <w:rFonts w:ascii="Arial" w:eastAsia="Times New Roman" w:hAnsi="Arial" w:cs="Arial"/>
          <w:color w:val="0A0A0A"/>
          <w:sz w:val="24"/>
          <w:szCs w:val="24"/>
          <w:lang w:eastAsia="uk-UA"/>
        </w:rPr>
      </w:pPr>
    </w:p>
    <w:p w14:paraId="2BA94B65" w14:textId="77777777" w:rsidR="00CB697E" w:rsidRPr="00CB697E" w:rsidRDefault="00DB09BB" w:rsidP="00CB697E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uk-UA"/>
        </w:rPr>
      </w:pPr>
      <w:hyperlink r:id="rId7" w:history="1">
        <w:r w:rsidR="00CB697E" w:rsidRPr="00CB697E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uk-UA"/>
          </w:rPr>
          <w:t>Вакцинація</w:t>
        </w:r>
      </w:hyperlink>
      <w:r w:rsidR="00CB697E" w:rsidRPr="00CB697E">
        <w:rPr>
          <w:rFonts w:ascii="Arial" w:eastAsia="Times New Roman" w:hAnsi="Arial" w:cs="Arial"/>
          <w:b/>
          <w:bCs/>
          <w:color w:val="0A0A0A"/>
          <w:sz w:val="24"/>
          <w:szCs w:val="24"/>
          <w:lang w:eastAsia="uk-UA"/>
        </w:rPr>
        <w:t> та профілактика:</w:t>
      </w:r>
    </w:p>
    <w:p w14:paraId="18BE3803" w14:textId="77777777" w:rsidR="00CB697E" w:rsidRPr="00CB697E" w:rsidRDefault="00CB697E" w:rsidP="00CB697E">
      <w:pPr>
        <w:numPr>
          <w:ilvl w:val="0"/>
          <w:numId w:val="2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uk-UA"/>
        </w:rPr>
      </w:pPr>
      <w:r w:rsidRPr="00CB697E">
        <w:rPr>
          <w:rFonts w:ascii="Arial" w:eastAsia="Times New Roman" w:hAnsi="Arial" w:cs="Arial"/>
          <w:color w:val="0A0A0A"/>
          <w:sz w:val="24"/>
          <w:szCs w:val="24"/>
          <w:lang w:eastAsia="uk-UA"/>
        </w:rPr>
        <w:t>Вакцина (КПК) є єдиним дієвим захистом, що забезпечує тривалий імунітет.</w:t>
      </w:r>
    </w:p>
    <w:p w14:paraId="54778828" w14:textId="0CF690A1" w:rsidR="00CB697E" w:rsidRPr="00CB697E" w:rsidRDefault="00CB697E" w:rsidP="00CB697E">
      <w:pPr>
        <w:numPr>
          <w:ilvl w:val="0"/>
          <w:numId w:val="2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uk-UA"/>
        </w:rPr>
      </w:pPr>
      <w:r w:rsidRPr="00CB697E">
        <w:rPr>
          <w:rFonts w:ascii="Arial" w:eastAsia="Times New Roman" w:hAnsi="Arial" w:cs="Arial"/>
          <w:color w:val="0A0A0A"/>
          <w:sz w:val="24"/>
          <w:szCs w:val="24"/>
          <w:lang w:eastAsia="uk-UA"/>
        </w:rPr>
        <w:lastRenderedPageBreak/>
        <w:t xml:space="preserve">Планова вакцинація проводиться у 12 місяців (перша доза) та </w:t>
      </w:r>
      <w:r w:rsidR="00DB09BB">
        <w:rPr>
          <w:rFonts w:ascii="Arial" w:eastAsia="Times New Roman" w:hAnsi="Arial" w:cs="Arial"/>
          <w:color w:val="0A0A0A"/>
          <w:sz w:val="24"/>
          <w:szCs w:val="24"/>
          <w:lang w:eastAsia="uk-UA"/>
        </w:rPr>
        <w:t>4</w:t>
      </w:r>
      <w:r w:rsidRPr="00CB697E">
        <w:rPr>
          <w:rFonts w:ascii="Arial" w:eastAsia="Times New Roman" w:hAnsi="Arial" w:cs="Arial"/>
          <w:color w:val="0A0A0A"/>
          <w:sz w:val="24"/>
          <w:szCs w:val="24"/>
          <w:lang w:eastAsia="uk-UA"/>
        </w:rPr>
        <w:t xml:space="preserve"> рок</w:t>
      </w:r>
      <w:r w:rsidR="00DB09BB">
        <w:rPr>
          <w:rFonts w:ascii="Arial" w:eastAsia="Times New Roman" w:hAnsi="Arial" w:cs="Arial"/>
          <w:color w:val="0A0A0A"/>
          <w:sz w:val="24"/>
          <w:szCs w:val="24"/>
          <w:lang w:eastAsia="uk-UA"/>
        </w:rPr>
        <w:t>и</w:t>
      </w:r>
      <w:r w:rsidRPr="00CB697E">
        <w:rPr>
          <w:rFonts w:ascii="Arial" w:eastAsia="Times New Roman" w:hAnsi="Arial" w:cs="Arial"/>
          <w:color w:val="0A0A0A"/>
          <w:sz w:val="24"/>
          <w:szCs w:val="24"/>
          <w:lang w:eastAsia="uk-UA"/>
        </w:rPr>
        <w:t xml:space="preserve"> (друга доза).</w:t>
      </w:r>
    </w:p>
    <w:p w14:paraId="08AF41CC" w14:textId="02A88AEE" w:rsidR="00CB697E" w:rsidRDefault="00CB697E" w:rsidP="00CB697E">
      <w:pPr>
        <w:numPr>
          <w:ilvl w:val="0"/>
          <w:numId w:val="2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uk-UA"/>
        </w:rPr>
      </w:pPr>
      <w:r w:rsidRPr="00CB697E">
        <w:rPr>
          <w:rFonts w:ascii="Arial" w:eastAsia="Times New Roman" w:hAnsi="Arial" w:cs="Arial"/>
          <w:color w:val="0A0A0A"/>
          <w:sz w:val="24"/>
          <w:szCs w:val="24"/>
          <w:lang w:eastAsia="uk-UA"/>
        </w:rPr>
        <w:t>Якщо дитина чи дорослий не були щеплені, необхідно звернутися до лікаря для надолуження щеплення. </w:t>
      </w:r>
      <w:bookmarkStart w:id="0" w:name="_GoBack"/>
      <w:bookmarkEnd w:id="0"/>
    </w:p>
    <w:p w14:paraId="16E66E55" w14:textId="21236A41" w:rsidR="00CB697E" w:rsidRDefault="00CB697E" w:rsidP="00CB697E">
      <w:pPr>
        <w:shd w:val="clear" w:color="auto" w:fill="FFFFFF"/>
        <w:spacing w:after="180" w:line="360" w:lineRule="atLeast"/>
        <w:rPr>
          <w:rFonts w:ascii="Arial" w:eastAsia="Times New Roman" w:hAnsi="Arial" w:cs="Arial"/>
          <w:color w:val="0A0A0A"/>
          <w:sz w:val="24"/>
          <w:szCs w:val="24"/>
          <w:lang w:eastAsia="uk-UA"/>
        </w:rPr>
      </w:pPr>
    </w:p>
    <w:p w14:paraId="66B01302" w14:textId="77777777" w:rsidR="00CB697E" w:rsidRPr="00CB697E" w:rsidRDefault="00CB697E" w:rsidP="00CB697E">
      <w:pPr>
        <w:shd w:val="clear" w:color="auto" w:fill="FFFFFF"/>
        <w:spacing w:after="180" w:line="360" w:lineRule="atLeast"/>
        <w:rPr>
          <w:rFonts w:ascii="Arial" w:eastAsia="Times New Roman" w:hAnsi="Arial" w:cs="Arial"/>
          <w:color w:val="0A0A0A"/>
          <w:sz w:val="24"/>
          <w:szCs w:val="24"/>
          <w:lang w:eastAsia="uk-UA"/>
        </w:rPr>
      </w:pPr>
    </w:p>
    <w:p w14:paraId="467BEBBA" w14:textId="77777777" w:rsidR="00CB697E" w:rsidRPr="00CB697E" w:rsidRDefault="00DB09BB" w:rsidP="00CB697E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uk-UA"/>
        </w:rPr>
      </w:pPr>
      <w:hyperlink r:id="rId8" w:history="1">
        <w:r w:rsidR="00CB697E" w:rsidRPr="00CB697E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uk-UA"/>
          </w:rPr>
          <w:t>Статистика та небезпека</w:t>
        </w:r>
      </w:hyperlink>
      <w:r w:rsidR="00CB697E" w:rsidRPr="00CB697E">
        <w:rPr>
          <w:rFonts w:ascii="Arial" w:eastAsia="Times New Roman" w:hAnsi="Arial" w:cs="Arial"/>
          <w:b/>
          <w:bCs/>
          <w:color w:val="0A0A0A"/>
          <w:sz w:val="24"/>
          <w:szCs w:val="24"/>
          <w:lang w:eastAsia="uk-UA"/>
        </w:rPr>
        <w:t>:</w:t>
      </w:r>
    </w:p>
    <w:p w14:paraId="1B0F1664" w14:textId="77777777" w:rsidR="00CB697E" w:rsidRPr="00CB697E" w:rsidRDefault="00CB697E" w:rsidP="00CB697E">
      <w:pPr>
        <w:numPr>
          <w:ilvl w:val="0"/>
          <w:numId w:val="3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uk-UA"/>
        </w:rPr>
      </w:pPr>
      <w:r w:rsidRPr="00CB697E">
        <w:rPr>
          <w:rFonts w:ascii="Arial" w:eastAsia="Times New Roman" w:hAnsi="Arial" w:cs="Arial"/>
          <w:color w:val="0A0A0A"/>
          <w:sz w:val="24"/>
          <w:szCs w:val="24"/>
          <w:lang w:eastAsia="uk-UA"/>
        </w:rPr>
        <w:t>Кір вважається однією з головних причин дитячої смертності у світі.</w:t>
      </w:r>
    </w:p>
    <w:p w14:paraId="5B9E1144" w14:textId="77777777" w:rsidR="00CB697E" w:rsidRPr="00CB697E" w:rsidRDefault="00CB697E" w:rsidP="00CB697E">
      <w:pPr>
        <w:numPr>
          <w:ilvl w:val="0"/>
          <w:numId w:val="3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uk-UA"/>
        </w:rPr>
      </w:pPr>
      <w:r w:rsidRPr="00CB697E">
        <w:rPr>
          <w:rFonts w:ascii="Arial" w:eastAsia="Times New Roman" w:hAnsi="Arial" w:cs="Arial"/>
          <w:color w:val="0A0A0A"/>
          <w:sz w:val="24"/>
          <w:szCs w:val="24"/>
          <w:lang w:eastAsia="uk-UA"/>
        </w:rPr>
        <w:t>Вірус залишається активним у повітрі або на поверхнях до 2 годин, тому можна заразитися, просто зайшовши в кімнату, де раніше перебував хворий.</w:t>
      </w:r>
    </w:p>
    <w:p w14:paraId="5A09482D" w14:textId="77777777" w:rsidR="00CB697E" w:rsidRPr="00CB697E" w:rsidRDefault="00CB697E" w:rsidP="00CB697E">
      <w:pPr>
        <w:numPr>
          <w:ilvl w:val="0"/>
          <w:numId w:val="3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uk-UA"/>
        </w:rPr>
      </w:pPr>
      <w:r w:rsidRPr="00CB697E">
        <w:rPr>
          <w:rFonts w:ascii="Arial" w:eastAsia="Times New Roman" w:hAnsi="Arial" w:cs="Arial"/>
          <w:color w:val="0A0A0A"/>
          <w:sz w:val="24"/>
          <w:szCs w:val="24"/>
          <w:lang w:eastAsia="uk-UA"/>
        </w:rPr>
        <w:t>Ускладнення включають пневмонію, отит, енцефаліт (запалення мозку). </w:t>
      </w:r>
    </w:p>
    <w:p w14:paraId="3122C475" w14:textId="77777777" w:rsidR="00CB697E" w:rsidRPr="00CB697E" w:rsidRDefault="00CB697E" w:rsidP="00CB697E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uk-UA"/>
        </w:rPr>
      </w:pPr>
      <w:r w:rsidRPr="00CB697E">
        <w:rPr>
          <w:rFonts w:ascii="Arial" w:eastAsia="Times New Roman" w:hAnsi="Arial" w:cs="Arial"/>
          <w:i/>
          <w:iCs/>
          <w:color w:val="0A0A0A"/>
          <w:sz w:val="24"/>
          <w:szCs w:val="24"/>
          <w:lang w:eastAsia="uk-UA"/>
        </w:rPr>
        <w:t>Примітка: За перших ознак кору (висока температура + висип) необхідно негайно звернутися до лікаря.</w:t>
      </w:r>
      <w:r w:rsidRPr="00CB697E">
        <w:rPr>
          <w:rFonts w:ascii="Arial" w:eastAsia="Times New Roman" w:hAnsi="Arial" w:cs="Arial"/>
          <w:color w:val="0A0A0A"/>
          <w:sz w:val="24"/>
          <w:szCs w:val="24"/>
          <w:lang w:eastAsia="uk-UA"/>
        </w:rPr>
        <w:t> </w:t>
      </w:r>
    </w:p>
    <w:p w14:paraId="4DC72990" w14:textId="77777777" w:rsidR="007D017D" w:rsidRDefault="00DB09BB"/>
    <w:sectPr w:rsidR="007D017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BD4008"/>
    <w:multiLevelType w:val="multilevel"/>
    <w:tmpl w:val="715E8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2A1ACD"/>
    <w:multiLevelType w:val="hybridMultilevel"/>
    <w:tmpl w:val="BA2E07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F8096D"/>
    <w:multiLevelType w:val="multilevel"/>
    <w:tmpl w:val="AD065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AF6014"/>
    <w:multiLevelType w:val="multilevel"/>
    <w:tmpl w:val="353E1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7D6"/>
    <w:rsid w:val="00016BF6"/>
    <w:rsid w:val="003029F5"/>
    <w:rsid w:val="00370644"/>
    <w:rsid w:val="008F3D7A"/>
    <w:rsid w:val="009147D6"/>
    <w:rsid w:val="00CB697E"/>
    <w:rsid w:val="00DB09BB"/>
    <w:rsid w:val="00E5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3FFA1"/>
  <w15:chartTrackingRefBased/>
  <w15:docId w15:val="{92247549-0093-4697-BA14-6A79E75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kekvd">
    <w:name w:val="vkekvd"/>
    <w:basedOn w:val="a0"/>
    <w:rsid w:val="00CB697E"/>
  </w:style>
  <w:style w:type="character" w:styleId="a3">
    <w:name w:val="Strong"/>
    <w:basedOn w:val="a0"/>
    <w:uiPriority w:val="22"/>
    <w:qFormat/>
    <w:rsid w:val="00CB697E"/>
    <w:rPr>
      <w:b/>
      <w:bCs/>
    </w:rPr>
  </w:style>
  <w:style w:type="character" w:styleId="a4">
    <w:name w:val="Hyperlink"/>
    <w:basedOn w:val="a0"/>
    <w:uiPriority w:val="99"/>
    <w:semiHidden/>
    <w:unhideWhenUsed/>
    <w:rsid w:val="00CB697E"/>
    <w:rPr>
      <w:color w:val="0000FF"/>
      <w:u w:val="single"/>
    </w:rPr>
  </w:style>
  <w:style w:type="character" w:customStyle="1" w:styleId="t286pc">
    <w:name w:val="t286pc"/>
    <w:basedOn w:val="a0"/>
    <w:rsid w:val="00CB697E"/>
  </w:style>
  <w:style w:type="character" w:customStyle="1" w:styleId="dtet0b">
    <w:name w:val="dtet0b"/>
    <w:basedOn w:val="a0"/>
    <w:rsid w:val="00CB697E"/>
  </w:style>
  <w:style w:type="character" w:styleId="a5">
    <w:name w:val="Emphasis"/>
    <w:basedOn w:val="a0"/>
    <w:uiPriority w:val="20"/>
    <w:qFormat/>
    <w:rsid w:val="00CB697E"/>
    <w:rPr>
      <w:i/>
      <w:iCs/>
    </w:rPr>
  </w:style>
  <w:style w:type="paragraph" w:styleId="a6">
    <w:name w:val="List Paragraph"/>
    <w:basedOn w:val="a"/>
    <w:uiPriority w:val="34"/>
    <w:qFormat/>
    <w:rsid w:val="00CB69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35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5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4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9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%D0%A1%D1%82%D0%B0%D1%82%D0%B8%D1%81%D1%82%D0%B8%D0%BA%D0%B0+%D1%82%D0%B0+%D0%BD%D0%B5%D0%B1%D0%B5%D0%B7%D0%BF%D0%B5%D0%BA%D0%B0&amp;rlz=1C1GCEA_enUA1163UA1163&amp;oq=%D0%9A%D1%96%D1%80&amp;gs_lcrp=EgZjaHJvbWUyBggAEEUYOTIKCAEQABixAxiABDINCAIQABiDARixAxiABDINCAMQLhiDARixAxiABDIHCAQQABiABDIGCAUQABgDMgcIBhAAGIAEMgcIBxAAGIAEMgcICBAuGIAEMgoICRAAGLEDGIAE0gEJNDI2MmowajE1qAIIsAIB8QWaqlPMoFsoYA&amp;sourceid=chrome&amp;ie=UTF-8&amp;ved=2ahUKEwiqmMqA1dOSAxVjUlUIHZlmKDIQgK4QegYIAQgFEA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q=%D0%92%D0%B0%D0%BA%D1%86%D0%B8%D0%BD%D0%B0%D1%86%D1%96%D1%8F&amp;rlz=1C1GCEA_enUA1163UA1163&amp;oq=%D0%9A%D1%96%D1%80&amp;gs_lcrp=EgZjaHJvbWUyBggAEEUYOTIKCAEQABixAxiABDINCAIQABiDARixAxiABDINCAMQLhiDARixAxiABDIHCAQQABiABDIGCAUQABgDMgcIBhAAGIAEMgcIBxAAGIAEMgcICBAuGIAEMgoICRAAGLEDGIAE0gEJNDI2MmowajE1qAIIsAIB8QWaqlPMoFsoYA&amp;sourceid=chrome&amp;ie=UTF-8&amp;ved=2ahUKEwiqmMqA1dOSAxVjUlUIHZlmKDIQgK4QegYIAQgDEA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search?q=%D0%A0%D0%B0%D0%BD%D0%BD%D1%96+%D1%81%D0%B8%D0%BC%D0%BF%D1%82%D0%BE%D0%BC%D0%B8+%D0%BA%D0%BE%D1%80%D1%83&amp;rlz=1C1GCEA_enUA1163UA1163&amp;oq=%D0%9A%D1%96%D1%80&amp;gs_lcrp=EgZjaHJvbWUyBggAEEUYOTIKCAEQABixAxiABDINCAIQABiDARixAxiABDINCAMQLhiDARixAxiABDIHCAQQABiABDIGCAUQABgDMgcIBhAAGIAEMgcIBxAAGIAEMgcICBAuGIAEMgoICRAAGLEDGIAE0gEJNDI2MmowajE1qAIIsAIB8QWaqlPMoFsoYA&amp;sourceid=chrome&amp;ie=UTF-8&amp;ved=2ahUKEwiqmMqA1dOSAxVjUlUIHZlmKDIQgK4QegYIAQgAEAY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1875</Words>
  <Characters>1070</Characters>
  <Application>Microsoft Office Word</Application>
  <DocSecurity>0</DocSecurity>
  <Lines>8</Lines>
  <Paragraphs>5</Paragraphs>
  <ScaleCrop>false</ScaleCrop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2026-02-12T09:45:00Z</dcterms:created>
  <dcterms:modified xsi:type="dcterms:W3CDTF">2026-02-12T11:47:00Z</dcterms:modified>
</cp:coreProperties>
</file>